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B1934" w14:textId="213AEB04" w:rsidR="00BC670A" w:rsidRPr="006B03D7" w:rsidRDefault="006F7DC3" w:rsidP="00BC670A">
      <w:pPr>
        <w:shd w:val="clear" w:color="auto" w:fill="FFFFFF"/>
        <w:spacing w:after="0" w:line="240" w:lineRule="auto"/>
        <w:contextualSpacing/>
        <w:jc w:val="center"/>
        <w:rPr>
          <w:rFonts w:eastAsia="Times New Roman" w:cs="Times New Roman"/>
          <w:b/>
          <w:bCs/>
          <w:color w:val="004E5A"/>
          <w:sz w:val="32"/>
          <w:szCs w:val="28"/>
        </w:rPr>
      </w:pPr>
      <w:r>
        <w:rPr>
          <w:b/>
          <w:color w:val="004E5A"/>
          <w:sz w:val="32"/>
        </w:rPr>
        <w:t>Malteurop opens new photovoltaic installation at San Adrian site in Spain</w:t>
      </w:r>
    </w:p>
    <w:p w14:paraId="10FE93D3" w14:textId="77777777" w:rsidR="006F7DC3" w:rsidRPr="009F068D" w:rsidRDefault="006F7DC3" w:rsidP="00A61809">
      <w:pPr>
        <w:spacing w:after="0" w:line="240" w:lineRule="auto"/>
        <w:contextualSpacing/>
        <w:rPr>
          <w:b/>
          <w:bCs/>
          <w:color w:val="004E5A"/>
          <w:sz w:val="20"/>
          <w:szCs w:val="20"/>
          <w:lang w:val="fr-FR"/>
        </w:rPr>
      </w:pPr>
    </w:p>
    <w:p w14:paraId="4DA4B9D0" w14:textId="77777777" w:rsidR="00BC670A" w:rsidRDefault="00BC670A" w:rsidP="00436979">
      <w:pPr>
        <w:spacing w:after="0" w:line="240" w:lineRule="auto"/>
        <w:contextualSpacing/>
        <w:rPr>
          <w:color w:val="004E5A"/>
          <w:sz w:val="20"/>
          <w:szCs w:val="20"/>
          <w:lang w:val="fr-FR"/>
        </w:rPr>
      </w:pPr>
    </w:p>
    <w:p w14:paraId="43794591" w14:textId="7FDD69C4" w:rsidR="00BC670A" w:rsidRDefault="00BC670A" w:rsidP="00436979">
      <w:pPr>
        <w:spacing w:after="0" w:line="240" w:lineRule="auto"/>
        <w:contextualSpacing/>
        <w:rPr>
          <w:color w:val="004E5A"/>
          <w:sz w:val="20"/>
          <w:szCs w:val="20"/>
          <w:lang w:val="fr-FR"/>
        </w:rPr>
      </w:pPr>
    </w:p>
    <w:p w14:paraId="11038989" w14:textId="77777777" w:rsidR="001428D9" w:rsidRDefault="001428D9" w:rsidP="00436979">
      <w:pPr>
        <w:spacing w:after="0" w:line="240" w:lineRule="auto"/>
        <w:contextualSpacing/>
        <w:rPr>
          <w:color w:val="004E5A"/>
          <w:sz w:val="20"/>
          <w:szCs w:val="20"/>
          <w:lang w:val="fr-FR"/>
        </w:rPr>
      </w:pPr>
    </w:p>
    <w:p w14:paraId="4FC01A3F" w14:textId="5255428D" w:rsidR="001428D9" w:rsidRPr="00FF45E8" w:rsidRDefault="001428D9" w:rsidP="00FF45E8">
      <w:pPr>
        <w:spacing w:after="0" w:line="240" w:lineRule="auto"/>
        <w:contextualSpacing/>
        <w:jc w:val="both"/>
        <w:rPr>
          <w:b/>
          <w:color w:val="004E5A"/>
          <w:sz w:val="24"/>
          <w:szCs w:val="20"/>
        </w:rPr>
      </w:pPr>
      <w:r>
        <w:rPr>
          <w:b/>
          <w:color w:val="004E5A"/>
          <w:sz w:val="24"/>
        </w:rPr>
        <w:t>On Wednesday 30 June, Malteurop, one of the world’s leading malt producers, switched on a 12,000 sqm photovoltaic panel installation at its San Adrian malt house in Spain. The facility is located at Malteurop’s Spanish subsidiary, Intermalta. It will cover 12% of the site’s electricity needs and avoid CO</w:t>
      </w:r>
      <w:r>
        <w:rPr>
          <w:b/>
          <w:color w:val="004E5A"/>
          <w:sz w:val="24"/>
          <w:vertAlign w:val="subscript"/>
        </w:rPr>
        <w:t>2</w:t>
      </w:r>
      <w:r>
        <w:rPr>
          <w:b/>
          <w:color w:val="004E5A"/>
          <w:sz w:val="24"/>
        </w:rPr>
        <w:t xml:space="preserve"> emissions of 450,000kg each year.</w:t>
      </w:r>
    </w:p>
    <w:p w14:paraId="059E4C8C" w14:textId="77777777" w:rsidR="00AE2A2A" w:rsidRPr="00FF45E8" w:rsidRDefault="00AE2A2A" w:rsidP="00FF45E8">
      <w:pPr>
        <w:spacing w:after="0" w:line="240" w:lineRule="auto"/>
        <w:contextualSpacing/>
        <w:jc w:val="both"/>
        <w:rPr>
          <w:b/>
          <w:color w:val="004E5A"/>
          <w:sz w:val="24"/>
          <w:szCs w:val="20"/>
          <w:lang w:val="fr-FR"/>
        </w:rPr>
      </w:pPr>
    </w:p>
    <w:p w14:paraId="077EB1A0" w14:textId="34ED2BDC" w:rsidR="008566A7" w:rsidRPr="00FF45E8" w:rsidRDefault="00AE2A2A" w:rsidP="00FF45E8">
      <w:pPr>
        <w:spacing w:after="0" w:line="240" w:lineRule="auto"/>
        <w:contextualSpacing/>
        <w:jc w:val="both"/>
        <w:rPr>
          <w:b/>
          <w:color w:val="004E5A"/>
          <w:sz w:val="24"/>
          <w:szCs w:val="20"/>
        </w:rPr>
      </w:pPr>
      <w:r>
        <w:rPr>
          <w:b/>
          <w:color w:val="004E5A"/>
          <w:sz w:val="24"/>
        </w:rPr>
        <w:t>This launch marks the completion of another initiative demonstrating Malteurop’s commitment to using more renewable energy and shows that the business is fully aligned with VIVESCIA Group’s sustainable development approach.</w:t>
      </w:r>
    </w:p>
    <w:p w14:paraId="2C83A6E0" w14:textId="7D985DCA" w:rsidR="00415DBE" w:rsidRPr="00AE2A2A" w:rsidRDefault="00754499" w:rsidP="00AE2A2A">
      <w:pPr>
        <w:spacing w:after="0" w:line="240" w:lineRule="auto"/>
        <w:contextualSpacing/>
        <w:jc w:val="center"/>
        <w:rPr>
          <w:b/>
          <w:color w:val="004E5A"/>
          <w:szCs w:val="20"/>
        </w:rPr>
      </w:pPr>
      <w:r>
        <w:rPr>
          <w:b/>
          <w:noProof/>
          <w:color w:val="004E5A"/>
          <w:lang w:val="fr-FR" w:eastAsia="fr-FR"/>
        </w:rPr>
        <w:drawing>
          <wp:anchor distT="0" distB="0" distL="114300" distR="114300" simplePos="0" relativeHeight="251672576" behindDoc="0" locked="0" layoutInCell="1" allowOverlap="1" wp14:anchorId="5948320E" wp14:editId="1D90A76B">
            <wp:simplePos x="0" y="0"/>
            <wp:positionH relativeFrom="column">
              <wp:posOffset>90805</wp:posOffset>
            </wp:positionH>
            <wp:positionV relativeFrom="paragraph">
              <wp:posOffset>229870</wp:posOffset>
            </wp:positionV>
            <wp:extent cx="1965960" cy="2948940"/>
            <wp:effectExtent l="0" t="0" r="0" b="3810"/>
            <wp:wrapSquare wrapText="bothSides"/>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5960" cy="2948940"/>
                    </a:xfrm>
                    <a:prstGeom prst="rect">
                      <a:avLst/>
                    </a:prstGeom>
                  </pic:spPr>
                </pic:pic>
              </a:graphicData>
            </a:graphic>
            <wp14:sizeRelH relativeFrom="page">
              <wp14:pctWidth>0</wp14:pctWidth>
            </wp14:sizeRelH>
            <wp14:sizeRelV relativeFrom="page">
              <wp14:pctHeight>0</wp14:pctHeight>
            </wp14:sizeRelV>
          </wp:anchor>
        </w:drawing>
      </w:r>
    </w:p>
    <w:p w14:paraId="473CEDE1" w14:textId="31BDF38D" w:rsidR="008566A7" w:rsidRDefault="00754499" w:rsidP="00436979">
      <w:pPr>
        <w:spacing w:after="0" w:line="240" w:lineRule="auto"/>
        <w:contextualSpacing/>
        <w:rPr>
          <w:b/>
          <w:color w:val="004E5A"/>
          <w:szCs w:val="20"/>
        </w:rPr>
      </w:pPr>
      <w:r>
        <w:rPr>
          <w:b/>
          <w:noProof/>
          <w:color w:val="004E5A"/>
          <w:lang w:val="fr-FR" w:eastAsia="fr-FR"/>
        </w:rPr>
        <w:drawing>
          <wp:inline distT="0" distB="0" distL="0" distR="0" wp14:anchorId="5F3546B5" wp14:editId="29F54293">
            <wp:extent cx="3756660" cy="3006090"/>
            <wp:effectExtent l="0" t="0" r="0" b="3810"/>
            <wp:docPr id="4" name="Imagen 8" descr="Vista de una ciudad&#10;&#10;Descripción generada automáticamente con confianza baja">
              <a:extLst xmlns:a="http://schemas.openxmlformats.org/drawingml/2006/main">
                <a:ext uri="{FF2B5EF4-FFF2-40B4-BE49-F238E27FC236}">
                  <a16:creationId xmlns:lc="http://schemas.openxmlformats.org/drawingml/2006/lockedCanvas"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21C51362-F9EB-43ED-ACBF-B01E299D40BF}"/>
                </a:ext>
              </a:extLst>
            </wp:docPr>
            <wp:cNvGraphicFramePr/>
            <a:graphic xmlns:a="http://schemas.openxmlformats.org/drawingml/2006/main">
              <a:graphicData uri="http://schemas.openxmlformats.org/drawingml/2006/picture">
                <pic:pic xmlns:pic="http://schemas.openxmlformats.org/drawingml/2006/picture">
                  <pic:nvPicPr>
                    <pic:cNvPr id="4" name="Imagen 8" descr="Vista de una ciudad&#10;&#10;Descripción generada automáticamente con confianza baja">
                      <a:extLst>
                        <a:ext uri="{FF2B5EF4-FFF2-40B4-BE49-F238E27FC236}">
                          <a16:creationId xmlns:lc="http://schemas.openxmlformats.org/drawingml/2006/lockedCanvas"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21C51362-F9EB-43ED-ACBF-B01E299D40BF}"/>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57670" cy="3006898"/>
                    </a:xfrm>
                    <a:prstGeom prst="rect">
                      <a:avLst/>
                    </a:prstGeom>
                  </pic:spPr>
                </pic:pic>
              </a:graphicData>
            </a:graphic>
          </wp:inline>
        </w:drawing>
      </w:r>
    </w:p>
    <w:p w14:paraId="1F2021C8" w14:textId="77777777" w:rsidR="00754499" w:rsidRDefault="00754499" w:rsidP="00415DBE">
      <w:pPr>
        <w:shd w:val="clear" w:color="auto" w:fill="FFFFFF"/>
        <w:spacing w:after="0" w:line="240" w:lineRule="auto"/>
        <w:contextualSpacing/>
        <w:jc w:val="both"/>
        <w:rPr>
          <w:rFonts w:eastAsia="Times New Roman" w:cs="Times New Roman"/>
          <w:b/>
          <w:bCs/>
          <w:color w:val="004E5A"/>
          <w:lang w:val="fr-FR" w:eastAsia="fr-FR"/>
        </w:rPr>
      </w:pPr>
    </w:p>
    <w:p w14:paraId="2EBCC169" w14:textId="77777777" w:rsidR="00754499" w:rsidRDefault="00754499" w:rsidP="00415DBE">
      <w:pPr>
        <w:shd w:val="clear" w:color="auto" w:fill="FFFFFF"/>
        <w:spacing w:after="0" w:line="240" w:lineRule="auto"/>
        <w:contextualSpacing/>
        <w:jc w:val="both"/>
        <w:rPr>
          <w:rFonts w:eastAsia="Times New Roman" w:cs="Times New Roman"/>
          <w:b/>
          <w:bCs/>
          <w:color w:val="004E5A"/>
          <w:lang w:val="fr-FR" w:eastAsia="fr-FR"/>
        </w:rPr>
      </w:pPr>
    </w:p>
    <w:p w14:paraId="04A32E08" w14:textId="1B280EC0" w:rsidR="00C174E9" w:rsidRDefault="002D0BA9" w:rsidP="00415DBE">
      <w:pPr>
        <w:shd w:val="clear" w:color="auto" w:fill="FFFFFF"/>
        <w:spacing w:after="0" w:line="240" w:lineRule="auto"/>
        <w:contextualSpacing/>
        <w:jc w:val="both"/>
        <w:rPr>
          <w:rFonts w:eastAsia="Times New Roman" w:cs="Times New Roman"/>
          <w:b/>
          <w:bCs/>
          <w:color w:val="004E5A"/>
        </w:rPr>
      </w:pPr>
      <w:r>
        <w:rPr>
          <w:b/>
          <w:color w:val="004E5A"/>
        </w:rPr>
        <w:t xml:space="preserve">Carbon footprint reduction – a major focus for Malteurop  </w:t>
      </w:r>
    </w:p>
    <w:p w14:paraId="032998CA" w14:textId="77777777" w:rsidR="00C174E9" w:rsidRDefault="00C174E9" w:rsidP="00415DBE">
      <w:pPr>
        <w:shd w:val="clear" w:color="auto" w:fill="FFFFFF"/>
        <w:spacing w:after="0" w:line="240" w:lineRule="auto"/>
        <w:contextualSpacing/>
        <w:jc w:val="both"/>
        <w:rPr>
          <w:rFonts w:eastAsia="Times New Roman" w:cs="Times New Roman"/>
          <w:b/>
          <w:bCs/>
          <w:color w:val="004E5A"/>
          <w:lang w:val="fr-FR" w:eastAsia="fr-FR"/>
        </w:rPr>
      </w:pPr>
    </w:p>
    <w:p w14:paraId="25EC2CD5" w14:textId="712FBECB" w:rsidR="00C174E9" w:rsidRPr="00FF45E8" w:rsidRDefault="00C174E9" w:rsidP="00C174E9">
      <w:pPr>
        <w:shd w:val="clear" w:color="auto" w:fill="FFFFFF"/>
        <w:spacing w:after="0" w:line="240" w:lineRule="auto"/>
        <w:contextualSpacing/>
        <w:jc w:val="both"/>
        <w:rPr>
          <w:color w:val="003D48"/>
          <w:sz w:val="20"/>
          <w:szCs w:val="20"/>
        </w:rPr>
      </w:pPr>
      <w:r>
        <w:rPr>
          <w:color w:val="004E5A"/>
          <w:sz w:val="20"/>
        </w:rPr>
        <w:lastRenderedPageBreak/>
        <w:t xml:space="preserve">Producing malt sustainably is Malteurop’s priority. </w:t>
      </w:r>
      <w:r>
        <w:rPr>
          <w:color w:val="003D48"/>
          <w:sz w:val="20"/>
        </w:rPr>
        <w:t>Several years ago, it committed to reducing its environmental impact for the benefit of current and future generations by paying particular attention to its water consumption, its CO</w:t>
      </w:r>
      <w:r>
        <w:rPr>
          <w:color w:val="003D48"/>
          <w:sz w:val="20"/>
          <w:vertAlign w:val="subscript"/>
        </w:rPr>
        <w:t>2</w:t>
      </w:r>
      <w:r>
        <w:rPr>
          <w:color w:val="003D48"/>
          <w:sz w:val="20"/>
        </w:rPr>
        <w:t xml:space="preserve"> emissions, and its carbon footprint from transportation and raw material production. </w:t>
      </w:r>
      <w:r>
        <w:rPr>
          <w:color w:val="004E5A"/>
          <w:sz w:val="20"/>
        </w:rPr>
        <w:t>This is a major pillar of M.A.L.T., the Malteurop CSR policy, which provided the impetus for the photovoltaic panel project at the San Adrian site in Spain.</w:t>
      </w:r>
    </w:p>
    <w:p w14:paraId="54D655B1" w14:textId="77777777" w:rsidR="00C174E9" w:rsidRPr="001D6C94" w:rsidRDefault="00C174E9" w:rsidP="00C174E9">
      <w:pPr>
        <w:shd w:val="clear" w:color="auto" w:fill="FFFFFF"/>
        <w:spacing w:after="0" w:line="240" w:lineRule="auto"/>
        <w:contextualSpacing/>
        <w:jc w:val="both"/>
        <w:rPr>
          <w:color w:val="003D48"/>
          <w:sz w:val="20"/>
          <w:szCs w:val="20"/>
          <w:lang w:val="fr-FR"/>
        </w:rPr>
      </w:pPr>
    </w:p>
    <w:p w14:paraId="3DA23E4B" w14:textId="5C5421E2" w:rsidR="00C174E9" w:rsidRPr="001D6C94" w:rsidRDefault="00C174E9" w:rsidP="00C174E9">
      <w:pPr>
        <w:shd w:val="clear" w:color="auto" w:fill="FFFFFF"/>
        <w:spacing w:after="0" w:line="240" w:lineRule="auto"/>
        <w:contextualSpacing/>
        <w:jc w:val="both"/>
        <w:rPr>
          <w:color w:val="003D48"/>
          <w:sz w:val="20"/>
          <w:szCs w:val="20"/>
        </w:rPr>
      </w:pPr>
      <w:r>
        <w:rPr>
          <w:color w:val="003D48"/>
          <w:sz w:val="20"/>
        </w:rPr>
        <w:t>The installation is made up of almost 2,100 panels and covers 12,000 sqm. As well as producing green electricity, it will enable the San Adrian malt house to cut its CO</w:t>
      </w:r>
      <w:r>
        <w:rPr>
          <w:color w:val="003D48"/>
          <w:sz w:val="20"/>
          <w:vertAlign w:val="subscript"/>
        </w:rPr>
        <w:t>2</w:t>
      </w:r>
      <w:r>
        <w:rPr>
          <w:color w:val="003D48"/>
          <w:sz w:val="20"/>
        </w:rPr>
        <w:t xml:space="preserve"> emissions and reduce its electricity bill. The self-generated power produced by this green photovoltaic system will cover around 12% of the plant’s needs.</w:t>
      </w:r>
    </w:p>
    <w:p w14:paraId="54E4C849" w14:textId="77777777" w:rsidR="00FF45E8" w:rsidRDefault="00FF45E8" w:rsidP="00FF45E8">
      <w:pPr>
        <w:spacing w:after="0" w:line="240" w:lineRule="auto"/>
        <w:contextualSpacing/>
        <w:jc w:val="both"/>
        <w:rPr>
          <w:i/>
          <w:iCs/>
          <w:color w:val="98C58B"/>
          <w:sz w:val="20"/>
          <w:szCs w:val="20"/>
          <w:lang w:val="fr-FR"/>
        </w:rPr>
      </w:pPr>
    </w:p>
    <w:p w14:paraId="6CCBC977" w14:textId="52F12BDD" w:rsidR="00FF45E8" w:rsidRPr="007B7571" w:rsidRDefault="006A09B1" w:rsidP="007B7571">
      <w:pPr>
        <w:spacing w:after="0" w:line="240" w:lineRule="auto"/>
        <w:contextualSpacing/>
        <w:jc w:val="center"/>
        <w:rPr>
          <w:i/>
          <w:iCs/>
          <w:color w:val="98C58B"/>
          <w:sz w:val="18"/>
          <w:szCs w:val="20"/>
        </w:rPr>
      </w:pPr>
      <w:r>
        <w:rPr>
          <w:noProof/>
          <w:sz w:val="18"/>
          <w:lang w:val="fr-FR" w:eastAsia="fr-FR"/>
        </w:rPr>
        <w:drawing>
          <wp:inline distT="0" distB="0" distL="0" distR="0" wp14:anchorId="092CA3B7" wp14:editId="10916293">
            <wp:extent cx="2675964" cy="1783976"/>
            <wp:effectExtent l="0" t="0" r="0" b="6985"/>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5964" cy="1783976"/>
                    </a:xfrm>
                    <a:prstGeom prst="rect">
                      <a:avLst/>
                    </a:prstGeom>
                  </pic:spPr>
                </pic:pic>
              </a:graphicData>
            </a:graphic>
          </wp:inline>
        </w:drawing>
      </w:r>
      <w:r>
        <w:rPr>
          <w:sz w:val="18"/>
        </w:rPr>
        <w:br/>
      </w:r>
      <w:r>
        <w:rPr>
          <w:b/>
          <w:sz w:val="16"/>
        </w:rPr>
        <w:t>Olivier Hautin</w:t>
      </w:r>
      <w:r>
        <w:rPr>
          <w:sz w:val="16"/>
        </w:rPr>
        <w:t xml:space="preserve">, Managing Director of Malteurop and </w:t>
      </w:r>
      <w:r>
        <w:rPr>
          <w:b/>
          <w:sz w:val="16"/>
        </w:rPr>
        <w:t>Carlos Alvarez-Fernandez</w:t>
      </w:r>
      <w:r>
        <w:rPr>
          <w:sz w:val="16"/>
        </w:rPr>
        <w:t>, Managing Director of Intermalta, Malteurop’s Spanish subsidiary, at the switch-on at San Adrian (Spain) on 30 June 2022</w:t>
      </w:r>
    </w:p>
    <w:p w14:paraId="60FCDA95" w14:textId="790ED3F2" w:rsidR="00FF45E8" w:rsidRPr="001D6C94" w:rsidRDefault="00FF45E8" w:rsidP="00FF45E8">
      <w:pPr>
        <w:spacing w:after="0" w:line="240" w:lineRule="auto"/>
        <w:contextualSpacing/>
        <w:jc w:val="both"/>
        <w:rPr>
          <w:rFonts w:eastAsia="Times New Roman" w:cs="Times New Roman"/>
          <w:color w:val="004E5A"/>
          <w:sz w:val="20"/>
          <w:szCs w:val="20"/>
          <w:lang w:val="fr-FR" w:eastAsia="fr-FR"/>
        </w:rPr>
      </w:pPr>
    </w:p>
    <w:p w14:paraId="06231B56" w14:textId="1C6E873E" w:rsidR="00FF45E8" w:rsidRDefault="00FF45E8" w:rsidP="00FF45E8">
      <w:pPr>
        <w:spacing w:after="0" w:line="240" w:lineRule="auto"/>
        <w:contextualSpacing/>
        <w:jc w:val="both"/>
        <w:rPr>
          <w:rFonts w:eastAsia="Times New Roman" w:cs="Times New Roman"/>
          <w:i/>
          <w:color w:val="004E5A"/>
          <w:sz w:val="20"/>
          <w:szCs w:val="20"/>
        </w:rPr>
      </w:pPr>
      <w:r>
        <w:rPr>
          <w:i/>
          <w:color w:val="004E5A"/>
          <w:sz w:val="20"/>
        </w:rPr>
        <w:t xml:space="preserve">“The photovoltaic power facility on the San Adrian site will help us to limit our environmental impact and cut carbon more quickly. This new milestone is concrete evidence of our commitment and other projects are in the pipeline for the coming months and years,” </w:t>
      </w:r>
      <w:r>
        <w:rPr>
          <w:b/>
          <w:color w:val="004E5A"/>
          <w:sz w:val="20"/>
        </w:rPr>
        <w:t xml:space="preserve">said Olivier Hautin, Managing Director of Malteurop. </w:t>
      </w:r>
      <w:r>
        <w:rPr>
          <w:i/>
          <w:color w:val="004E5A"/>
          <w:sz w:val="20"/>
        </w:rPr>
        <w:t>“On a personal level, I admire the efforts that the teams have put in to achieve this result. I would like to extend my thanks to them for their exemplary commitment and all their hard work,” he continued.</w:t>
      </w:r>
    </w:p>
    <w:p w14:paraId="74E3BA58" w14:textId="05F80344" w:rsidR="001D6C94" w:rsidRPr="001D6C94" w:rsidRDefault="001D6C94" w:rsidP="00FF45E8">
      <w:pPr>
        <w:spacing w:after="0" w:line="240" w:lineRule="auto"/>
        <w:contextualSpacing/>
        <w:jc w:val="both"/>
        <w:rPr>
          <w:rFonts w:eastAsia="Times New Roman" w:cs="Times New Roman"/>
          <w:color w:val="004E5A"/>
          <w:sz w:val="20"/>
          <w:szCs w:val="20"/>
          <w:lang w:val="fr-FR" w:eastAsia="fr-FR"/>
        </w:rPr>
      </w:pPr>
    </w:p>
    <w:p w14:paraId="58922725" w14:textId="4DF43D5C" w:rsidR="00BC670A" w:rsidRDefault="006A09B1" w:rsidP="00436979">
      <w:pPr>
        <w:spacing w:after="0" w:line="240" w:lineRule="auto"/>
        <w:contextualSpacing/>
        <w:rPr>
          <w:color w:val="004E5A"/>
          <w:sz w:val="20"/>
          <w:szCs w:val="20"/>
        </w:rPr>
      </w:pPr>
      <w:r>
        <w:rPr>
          <w:noProof/>
          <w:lang w:val="fr-FR" w:eastAsia="fr-FR"/>
        </w:rPr>
        <w:drawing>
          <wp:anchor distT="0" distB="0" distL="114300" distR="114300" simplePos="0" relativeHeight="251671552" behindDoc="1" locked="0" layoutInCell="1" allowOverlap="1" wp14:anchorId="1C4659E8" wp14:editId="3B56864F">
            <wp:simplePos x="0" y="0"/>
            <wp:positionH relativeFrom="column">
              <wp:posOffset>-6177</wp:posOffset>
            </wp:positionH>
            <wp:positionV relativeFrom="paragraph">
              <wp:posOffset>124575</wp:posOffset>
            </wp:positionV>
            <wp:extent cx="6211570" cy="1572491"/>
            <wp:effectExtent l="0" t="0" r="0" b="8890"/>
            <wp:wrapNone/>
            <wp:docPr id="13" name="Image 13" descr="Une image contenant nei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neig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42733" cy="158038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8480" behindDoc="1" locked="0" layoutInCell="1" allowOverlap="1" wp14:anchorId="393DDB17" wp14:editId="737BA1D5">
            <wp:simplePos x="0" y="0"/>
            <wp:positionH relativeFrom="column">
              <wp:posOffset>-2328</wp:posOffset>
            </wp:positionH>
            <wp:positionV relativeFrom="paragraph">
              <wp:posOffset>121919</wp:posOffset>
            </wp:positionV>
            <wp:extent cx="6208819" cy="1869017"/>
            <wp:effectExtent l="0" t="0" r="1905" b="0"/>
            <wp:wrapNone/>
            <wp:docPr id="1" name="Image 1" descr="Une image contenant nei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neig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19736" cy="1872303"/>
                    </a:xfrm>
                    <a:prstGeom prst="rect">
                      <a:avLst/>
                    </a:prstGeom>
                  </pic:spPr>
                </pic:pic>
              </a:graphicData>
            </a:graphic>
            <wp14:sizeRelH relativeFrom="page">
              <wp14:pctWidth>0</wp14:pctWidth>
            </wp14:sizeRelH>
            <wp14:sizeRelV relativeFrom="page">
              <wp14:pctHeight>0</wp14:pctHeight>
            </wp14:sizeRelV>
          </wp:anchor>
        </w:drawing>
      </w:r>
    </w:p>
    <w:p w14:paraId="79F488C9" w14:textId="65216A34" w:rsidR="00BC670A" w:rsidRDefault="00BC670A" w:rsidP="00436979">
      <w:pPr>
        <w:spacing w:after="0" w:line="240" w:lineRule="auto"/>
        <w:contextualSpacing/>
        <w:rPr>
          <w:color w:val="004E5A"/>
          <w:sz w:val="20"/>
          <w:szCs w:val="20"/>
          <w:lang w:val="fr-FR"/>
        </w:rPr>
      </w:pPr>
    </w:p>
    <w:p w14:paraId="689E4743" w14:textId="4B7E5BFD" w:rsidR="00BC670A" w:rsidRPr="001428D9" w:rsidRDefault="00BC670A" w:rsidP="00BC670A">
      <w:pPr>
        <w:spacing w:after="0" w:line="240" w:lineRule="auto"/>
        <w:jc w:val="center"/>
        <w:rPr>
          <w:rFonts w:cs="Georgia"/>
          <w:b/>
          <w:bCs/>
          <w:color w:val="70AD47" w:themeColor="accent6"/>
          <w:sz w:val="24"/>
          <w:szCs w:val="24"/>
          <w:u w:val="single"/>
        </w:rPr>
      </w:pPr>
      <w:r>
        <w:rPr>
          <w:b/>
          <w:color w:val="70AD47" w:themeColor="accent6"/>
          <w:sz w:val="24"/>
          <w:u w:val="single"/>
        </w:rPr>
        <w:t xml:space="preserve">The San Adrian PV panel field – key figures </w:t>
      </w:r>
    </w:p>
    <w:p w14:paraId="1B20CEF3" w14:textId="7B1EEE83" w:rsidR="00BC670A" w:rsidRPr="00BC670A" w:rsidRDefault="00BC670A" w:rsidP="00BC670A">
      <w:pPr>
        <w:spacing w:after="0" w:line="240" w:lineRule="auto"/>
        <w:jc w:val="center"/>
        <w:rPr>
          <w:rFonts w:eastAsiaTheme="majorEastAsia" w:cstheme="majorBidi"/>
          <w:color w:val="000000" w:themeColor="text1"/>
          <w:sz w:val="24"/>
          <w:szCs w:val="24"/>
          <w:lang w:val="fr-FR"/>
        </w:rPr>
      </w:pPr>
    </w:p>
    <w:p w14:paraId="54B0128C" w14:textId="77777777" w:rsidR="00BC670A" w:rsidRPr="001428D9" w:rsidRDefault="00BC670A" w:rsidP="001428D9">
      <w:pPr>
        <w:spacing w:after="0" w:line="276" w:lineRule="auto"/>
        <w:ind w:left="720"/>
        <w:jc w:val="center"/>
        <w:rPr>
          <w:rFonts w:eastAsia="Times New Roman" w:cs="Times New Roman"/>
          <w:b/>
          <w:color w:val="004E5A"/>
          <w:szCs w:val="20"/>
        </w:rPr>
      </w:pPr>
      <w:r>
        <w:rPr>
          <w:b/>
          <w:color w:val="004E5A"/>
        </w:rPr>
        <w:t xml:space="preserve">12,000 sqm </w:t>
      </w:r>
      <w:r>
        <w:rPr>
          <w:color w:val="004E5A"/>
        </w:rPr>
        <w:t>available on the site</w:t>
      </w:r>
    </w:p>
    <w:p w14:paraId="01C46FA3" w14:textId="77777777" w:rsidR="00BC670A" w:rsidRPr="001428D9" w:rsidRDefault="00BC670A" w:rsidP="001428D9">
      <w:pPr>
        <w:spacing w:after="0" w:line="276" w:lineRule="auto"/>
        <w:ind w:left="720"/>
        <w:jc w:val="center"/>
        <w:rPr>
          <w:rFonts w:eastAsia="Times New Roman" w:cs="Times New Roman"/>
          <w:b/>
          <w:color w:val="004E5A"/>
          <w:szCs w:val="20"/>
        </w:rPr>
      </w:pPr>
      <w:r>
        <w:rPr>
          <w:b/>
          <w:color w:val="004E5A"/>
        </w:rPr>
        <w:t>2,092</w:t>
      </w:r>
      <w:r>
        <w:rPr>
          <w:color w:val="004E5A"/>
        </w:rPr>
        <w:t xml:space="preserve"> modules installed</w:t>
      </w:r>
    </w:p>
    <w:p w14:paraId="67FB6D78" w14:textId="4B081B13" w:rsidR="00BC670A" w:rsidRPr="001428D9" w:rsidRDefault="00BC670A" w:rsidP="001428D9">
      <w:pPr>
        <w:spacing w:after="0" w:line="276" w:lineRule="auto"/>
        <w:ind w:left="720"/>
        <w:jc w:val="center"/>
        <w:rPr>
          <w:rFonts w:eastAsia="Times New Roman" w:cs="Times New Roman"/>
          <w:b/>
          <w:color w:val="004E5A"/>
          <w:szCs w:val="20"/>
        </w:rPr>
      </w:pPr>
      <w:r>
        <w:rPr>
          <w:b/>
          <w:color w:val="004E5A"/>
        </w:rPr>
        <w:t xml:space="preserve">12% </w:t>
      </w:r>
      <w:r>
        <w:rPr>
          <w:color w:val="004E5A"/>
        </w:rPr>
        <w:t>of electricity needs will be covered</w:t>
      </w:r>
    </w:p>
    <w:p w14:paraId="33A389B6" w14:textId="77777777" w:rsidR="00BC670A" w:rsidRPr="001428D9" w:rsidRDefault="00BC670A" w:rsidP="001428D9">
      <w:pPr>
        <w:spacing w:after="0" w:line="276" w:lineRule="auto"/>
        <w:ind w:left="720"/>
        <w:jc w:val="center"/>
        <w:rPr>
          <w:rFonts w:eastAsia="Times New Roman" w:cs="Times New Roman"/>
          <w:b/>
          <w:color w:val="004E5A"/>
          <w:szCs w:val="20"/>
        </w:rPr>
      </w:pPr>
      <w:r>
        <w:rPr>
          <w:color w:val="004E5A"/>
        </w:rPr>
        <w:t xml:space="preserve">Equivalent to the </w:t>
      </w:r>
      <w:r>
        <w:rPr>
          <w:b/>
          <w:color w:val="004E5A"/>
        </w:rPr>
        <w:t>annual electricity consumption of 450 homes</w:t>
      </w:r>
    </w:p>
    <w:p w14:paraId="23E6D1ED" w14:textId="203F47F0" w:rsidR="00BC670A" w:rsidRPr="001428D9" w:rsidRDefault="00282896" w:rsidP="001428D9">
      <w:pPr>
        <w:spacing w:after="0" w:line="276" w:lineRule="auto"/>
        <w:ind w:left="720"/>
        <w:jc w:val="center"/>
        <w:rPr>
          <w:rFonts w:eastAsia="Times New Roman" w:cs="Times New Roman"/>
          <w:b/>
          <w:color w:val="004E5A"/>
          <w:szCs w:val="20"/>
        </w:rPr>
      </w:pPr>
      <w:r>
        <w:rPr>
          <w:color w:val="004E5A"/>
        </w:rPr>
        <w:t xml:space="preserve">Will avoid carbon emissions of </w:t>
      </w:r>
      <w:r>
        <w:rPr>
          <w:b/>
          <w:color w:val="004E5A"/>
        </w:rPr>
        <w:t>450,000kg each year</w:t>
      </w:r>
    </w:p>
    <w:p w14:paraId="053A6E5F" w14:textId="1F49D9E0" w:rsidR="00BC670A" w:rsidRPr="00BC670A" w:rsidRDefault="00BC670A" w:rsidP="00BC670A">
      <w:pPr>
        <w:spacing w:after="0" w:line="240" w:lineRule="auto"/>
        <w:ind w:left="720"/>
        <w:rPr>
          <w:rFonts w:cs="Georgia"/>
          <w:color w:val="000000" w:themeColor="text1"/>
          <w:sz w:val="20"/>
          <w:szCs w:val="20"/>
          <w:lang w:val="fr-FR"/>
        </w:rPr>
      </w:pPr>
    </w:p>
    <w:p w14:paraId="07708C77" w14:textId="77777777" w:rsidR="00D42031" w:rsidRDefault="00D42031" w:rsidP="00436979">
      <w:pPr>
        <w:shd w:val="clear" w:color="auto" w:fill="FFFFFF"/>
        <w:spacing w:after="0" w:line="240" w:lineRule="auto"/>
        <w:contextualSpacing/>
        <w:rPr>
          <w:color w:val="004E5A"/>
          <w:sz w:val="20"/>
          <w:szCs w:val="20"/>
          <w:lang w:val="fr-FR"/>
        </w:rPr>
      </w:pPr>
    </w:p>
    <w:p w14:paraId="44BA11E8" w14:textId="77777777" w:rsidR="00B011AF" w:rsidRDefault="00B011AF" w:rsidP="00436979">
      <w:pPr>
        <w:shd w:val="clear" w:color="auto" w:fill="FFFFFF"/>
        <w:spacing w:after="0" w:line="240" w:lineRule="auto"/>
        <w:contextualSpacing/>
        <w:rPr>
          <w:rFonts w:eastAsia="Times New Roman" w:cs="Times New Roman"/>
          <w:b/>
          <w:bCs/>
          <w:color w:val="000000" w:themeColor="text1"/>
          <w:sz w:val="20"/>
          <w:szCs w:val="20"/>
          <w:u w:val="single"/>
          <w:lang w:val="fr-FR" w:eastAsia="fr-FR"/>
        </w:rPr>
      </w:pPr>
    </w:p>
    <w:p w14:paraId="0907AE7D" w14:textId="1EFEFCF9" w:rsidR="00C174E9" w:rsidRPr="001D6C94" w:rsidRDefault="000702B5" w:rsidP="00436979">
      <w:pPr>
        <w:shd w:val="clear" w:color="auto" w:fill="FFFFFF"/>
        <w:spacing w:after="0" w:line="240" w:lineRule="auto"/>
        <w:contextualSpacing/>
        <w:rPr>
          <w:rFonts w:eastAsia="Times New Roman" w:cs="Times New Roman"/>
          <w:b/>
          <w:bCs/>
          <w:color w:val="004E5A"/>
        </w:rPr>
      </w:pPr>
      <w:r>
        <w:rPr>
          <w:b/>
          <w:color w:val="004E5A"/>
        </w:rPr>
        <w:lastRenderedPageBreak/>
        <w:t>Malteurop accelerates M.A.L.T., its CSR approach</w:t>
      </w:r>
    </w:p>
    <w:p w14:paraId="62BDC4EF" w14:textId="77777777" w:rsidR="004408B6" w:rsidRPr="009F068D" w:rsidRDefault="004408B6" w:rsidP="006957DE">
      <w:pPr>
        <w:shd w:val="clear" w:color="auto" w:fill="FFFFFF"/>
        <w:spacing w:after="0" w:line="240" w:lineRule="auto"/>
        <w:contextualSpacing/>
        <w:jc w:val="both"/>
        <w:rPr>
          <w:rFonts w:eastAsia="Times New Roman" w:cs="Times New Roman"/>
          <w:color w:val="004E5A"/>
          <w:sz w:val="20"/>
          <w:szCs w:val="20"/>
          <w:lang w:val="fr-FR" w:eastAsia="fr-FR"/>
        </w:rPr>
      </w:pPr>
    </w:p>
    <w:p w14:paraId="2644A691" w14:textId="7976DE3C" w:rsidR="004408B6" w:rsidRDefault="00953C2E" w:rsidP="00883E56">
      <w:pPr>
        <w:spacing w:after="0" w:line="240" w:lineRule="auto"/>
        <w:contextualSpacing/>
        <w:jc w:val="both"/>
        <w:rPr>
          <w:rFonts w:eastAsia="Times New Roman" w:cs="Times New Roman"/>
          <w:color w:val="004E5A"/>
          <w:sz w:val="20"/>
          <w:szCs w:val="20"/>
        </w:rPr>
      </w:pPr>
      <w:r>
        <w:rPr>
          <w:color w:val="004E5A"/>
          <w:sz w:val="20"/>
        </w:rPr>
        <w:t>Malteurop launched its CSR policy several years ago as a long-term commitment to a virtuous circle of behaviour. It is paying particular attention to its water consumption, its CO2 emissions, and its carbon footprint from transportation, and from raw material production. It has undertaken numerous initiatives to reduce its carbon footprint and improve energy efficiency. The policies put in place and the efforts of the teams have quickly produced concrete results:</w:t>
      </w:r>
    </w:p>
    <w:p w14:paraId="2D70D935" w14:textId="77777777" w:rsidR="00B518A8" w:rsidRDefault="00B518A8" w:rsidP="006957DE">
      <w:pPr>
        <w:shd w:val="clear" w:color="auto" w:fill="FFFFFF"/>
        <w:spacing w:after="0" w:line="240" w:lineRule="auto"/>
        <w:contextualSpacing/>
        <w:jc w:val="both"/>
        <w:rPr>
          <w:rFonts w:eastAsia="Times New Roman" w:cs="Times New Roman"/>
          <w:color w:val="004E5A"/>
          <w:sz w:val="20"/>
          <w:szCs w:val="20"/>
          <w:lang w:val="fr-FR" w:eastAsia="fr-FR"/>
        </w:rPr>
      </w:pPr>
    </w:p>
    <w:p w14:paraId="30284A9E" w14:textId="77777777" w:rsidR="00B518A8" w:rsidRDefault="00B518A8" w:rsidP="006957DE">
      <w:pPr>
        <w:shd w:val="clear" w:color="auto" w:fill="FFFFFF"/>
        <w:spacing w:after="0" w:line="240" w:lineRule="auto"/>
        <w:contextualSpacing/>
        <w:jc w:val="both"/>
        <w:rPr>
          <w:rFonts w:eastAsia="Times New Roman" w:cs="Times New Roman"/>
          <w:color w:val="004E5A"/>
          <w:sz w:val="20"/>
          <w:szCs w:val="20"/>
          <w:lang w:val="fr-FR" w:eastAsia="fr-FR"/>
        </w:rPr>
      </w:pPr>
    </w:p>
    <w:p w14:paraId="236D6B97" w14:textId="634B401C" w:rsidR="00B518A8" w:rsidRPr="00272932" w:rsidRDefault="00B518A8" w:rsidP="00272932">
      <w:pPr>
        <w:pStyle w:val="Paragraphedeliste"/>
        <w:ind w:left="0"/>
        <w:jc w:val="center"/>
        <w:rPr>
          <w:rFonts w:ascii="Georgia" w:hAnsi="Georgia"/>
          <w:color w:val="004E5A"/>
          <w:sz w:val="24"/>
          <w:szCs w:val="20"/>
        </w:rPr>
      </w:pPr>
      <w:r>
        <w:rPr>
          <w:rFonts w:ascii="Georgia" w:hAnsi="Georgia"/>
          <w:b/>
          <w:color w:val="ED7D31" w:themeColor="accent2"/>
          <w:sz w:val="24"/>
        </w:rPr>
        <w:t>CO2 has already been cut by 17%</w:t>
      </w:r>
      <w:r>
        <w:rPr>
          <w:rFonts w:ascii="Georgia" w:hAnsi="Georgia"/>
          <w:color w:val="004E5A"/>
          <w:sz w:val="24"/>
        </w:rPr>
        <w:t xml:space="preserve"> </w:t>
      </w:r>
      <w:r>
        <w:rPr>
          <w:rFonts w:ascii="Georgia" w:hAnsi="Georgia"/>
          <w:color w:val="004E5A"/>
          <w:sz w:val="24"/>
        </w:rPr>
        <w:br/>
        <w:t xml:space="preserve">against the </w:t>
      </w:r>
      <w:r>
        <w:rPr>
          <w:rFonts w:ascii="Georgia" w:hAnsi="Georgia"/>
          <w:b/>
          <w:color w:val="004E5A"/>
          <w:sz w:val="24"/>
        </w:rPr>
        <w:t xml:space="preserve">Group’s target of a 20% reduction by 2025 </w:t>
      </w:r>
      <w:r>
        <w:rPr>
          <w:rFonts w:ascii="Georgia" w:hAnsi="Georgia"/>
          <w:i/>
          <w:color w:val="004E5A"/>
          <w:sz w:val="24"/>
        </w:rPr>
        <w:t>(versus 2014/2015)</w:t>
      </w:r>
      <w:r>
        <w:rPr>
          <w:rFonts w:ascii="Georgia" w:hAnsi="Georgia"/>
          <w:b/>
          <w:color w:val="004E5A"/>
          <w:sz w:val="24"/>
        </w:rPr>
        <w:br/>
      </w:r>
    </w:p>
    <w:p w14:paraId="261AD55A" w14:textId="2BB2A038" w:rsidR="00B518A8" w:rsidRPr="00272932" w:rsidRDefault="00B518A8" w:rsidP="00272932">
      <w:pPr>
        <w:pStyle w:val="Paragraphedeliste"/>
        <w:ind w:left="0"/>
        <w:jc w:val="center"/>
        <w:rPr>
          <w:rFonts w:ascii="Georgia" w:hAnsi="Georgia"/>
          <w:color w:val="004E5A"/>
          <w:sz w:val="24"/>
          <w:szCs w:val="20"/>
        </w:rPr>
      </w:pPr>
      <w:r>
        <w:rPr>
          <w:rFonts w:ascii="Georgia" w:hAnsi="Georgia"/>
          <w:b/>
          <w:color w:val="ED7D31" w:themeColor="accent2"/>
          <w:sz w:val="24"/>
        </w:rPr>
        <w:t>water consumption is already down 27.6%</w:t>
      </w:r>
      <w:r>
        <w:rPr>
          <w:rFonts w:ascii="Georgia" w:hAnsi="Georgia"/>
          <w:color w:val="ED7D31" w:themeColor="accent2"/>
          <w:sz w:val="24"/>
        </w:rPr>
        <w:br/>
      </w:r>
      <w:r>
        <w:rPr>
          <w:rFonts w:ascii="Georgia" w:hAnsi="Georgia"/>
          <w:color w:val="004E5A"/>
          <w:sz w:val="24"/>
        </w:rPr>
        <w:t>against the</w:t>
      </w:r>
      <w:r>
        <w:rPr>
          <w:rFonts w:ascii="Georgia" w:hAnsi="Georgia"/>
          <w:sz w:val="24"/>
        </w:rPr>
        <w:t xml:space="preserve"> </w:t>
      </w:r>
      <w:r>
        <w:rPr>
          <w:rFonts w:ascii="Georgia" w:hAnsi="Georgia"/>
          <w:b/>
          <w:color w:val="004E5A"/>
          <w:sz w:val="24"/>
        </w:rPr>
        <w:t xml:space="preserve">Group’s target of a 25% reduction by 2025 </w:t>
      </w:r>
      <w:r>
        <w:rPr>
          <w:rFonts w:ascii="Georgia" w:hAnsi="Georgia"/>
          <w:i/>
          <w:color w:val="004E5A"/>
          <w:sz w:val="24"/>
        </w:rPr>
        <w:t>(versus 2014/2015)</w:t>
      </w:r>
    </w:p>
    <w:p w14:paraId="757B45E9" w14:textId="77777777" w:rsidR="006A09B1" w:rsidRPr="00272932" w:rsidRDefault="006A09B1" w:rsidP="00272932">
      <w:pPr>
        <w:shd w:val="clear" w:color="auto" w:fill="FFFFFF"/>
        <w:spacing w:after="0" w:line="240" w:lineRule="auto"/>
        <w:contextualSpacing/>
        <w:jc w:val="both"/>
        <w:rPr>
          <w:rFonts w:eastAsia="Times New Roman" w:cs="Times New Roman"/>
          <w:color w:val="004E5A"/>
          <w:szCs w:val="20"/>
          <w:lang w:val="fr-FR" w:eastAsia="fr-FR"/>
        </w:rPr>
      </w:pPr>
    </w:p>
    <w:p w14:paraId="57470A59" w14:textId="77777777" w:rsidR="00272932" w:rsidRDefault="00272932" w:rsidP="00B518A8">
      <w:pPr>
        <w:shd w:val="clear" w:color="auto" w:fill="FFFFFF"/>
        <w:spacing w:after="0" w:line="240" w:lineRule="auto"/>
        <w:contextualSpacing/>
        <w:jc w:val="both"/>
        <w:rPr>
          <w:rFonts w:eastAsia="Times New Roman" w:cs="Times New Roman"/>
          <w:color w:val="004E5A"/>
          <w:sz w:val="20"/>
          <w:szCs w:val="20"/>
          <w:lang w:val="fr-FR" w:eastAsia="fr-FR"/>
        </w:rPr>
      </w:pPr>
    </w:p>
    <w:p w14:paraId="5B64D458" w14:textId="77777777" w:rsidR="00272932" w:rsidRDefault="00272932" w:rsidP="00B518A8">
      <w:pPr>
        <w:shd w:val="clear" w:color="auto" w:fill="FFFFFF"/>
        <w:spacing w:after="0" w:line="240" w:lineRule="auto"/>
        <w:contextualSpacing/>
        <w:jc w:val="both"/>
        <w:rPr>
          <w:rFonts w:eastAsia="Times New Roman" w:cs="Times New Roman"/>
          <w:color w:val="004E5A"/>
          <w:sz w:val="20"/>
          <w:szCs w:val="20"/>
          <w:lang w:val="fr-FR" w:eastAsia="fr-FR"/>
        </w:rPr>
      </w:pPr>
    </w:p>
    <w:p w14:paraId="46330FE8" w14:textId="77777777" w:rsidR="00272932" w:rsidRDefault="00272932" w:rsidP="00B518A8">
      <w:pPr>
        <w:shd w:val="clear" w:color="auto" w:fill="FFFFFF"/>
        <w:spacing w:after="0" w:line="240" w:lineRule="auto"/>
        <w:contextualSpacing/>
        <w:jc w:val="both"/>
        <w:rPr>
          <w:rFonts w:eastAsia="Times New Roman" w:cs="Times New Roman"/>
          <w:color w:val="004E5A"/>
          <w:sz w:val="20"/>
          <w:szCs w:val="20"/>
          <w:lang w:val="fr-FR" w:eastAsia="fr-FR"/>
        </w:rPr>
      </w:pPr>
    </w:p>
    <w:p w14:paraId="2FF60C40" w14:textId="77777777" w:rsidR="00272932" w:rsidRDefault="00272932" w:rsidP="00B518A8">
      <w:pPr>
        <w:shd w:val="clear" w:color="auto" w:fill="FFFFFF"/>
        <w:spacing w:after="0" w:line="240" w:lineRule="auto"/>
        <w:contextualSpacing/>
        <w:jc w:val="both"/>
        <w:rPr>
          <w:rFonts w:eastAsia="Times New Roman" w:cs="Times New Roman"/>
          <w:color w:val="004E5A"/>
          <w:sz w:val="20"/>
          <w:szCs w:val="20"/>
          <w:lang w:val="fr-FR" w:eastAsia="fr-FR"/>
        </w:rPr>
      </w:pPr>
    </w:p>
    <w:p w14:paraId="24CCAC41" w14:textId="70E6A340" w:rsidR="00282896" w:rsidRDefault="001D6C94" w:rsidP="00B518A8">
      <w:pPr>
        <w:shd w:val="clear" w:color="auto" w:fill="FFFFFF"/>
        <w:spacing w:after="0" w:line="240" w:lineRule="auto"/>
        <w:contextualSpacing/>
        <w:jc w:val="both"/>
        <w:rPr>
          <w:color w:val="004E5A"/>
          <w:sz w:val="20"/>
          <w:szCs w:val="20"/>
        </w:rPr>
      </w:pPr>
      <w:bookmarkStart w:id="0" w:name="_GoBack"/>
      <w:r>
        <w:rPr>
          <w:color w:val="004E5A"/>
          <w:sz w:val="20"/>
        </w:rPr>
        <w:t xml:space="preserve">This CSR strategy dovetails perfectly with the trajectory set by VIVESCIA Group as a roadmap for all its businesses. VIVESCIA recently unveiled LINK, its new sustainable development strategy, which is to be the motor behind numerous projects across the Group’s various entities. LINK brings a new energy and feeds into the ambition to build long-term, sustainable links with the member-farmers that work the land, the colleagues who take care of the grains and add value to them, clients in the food industry and consumers. </w:t>
      </w:r>
    </w:p>
    <w:bookmarkEnd w:id="0"/>
    <w:p w14:paraId="4907980F" w14:textId="77777777" w:rsidR="00D42031" w:rsidRPr="00D42031" w:rsidRDefault="00D42031" w:rsidP="000C4621">
      <w:pPr>
        <w:spacing w:after="0" w:line="240" w:lineRule="auto"/>
        <w:contextualSpacing/>
        <w:rPr>
          <w:b/>
          <w:bCs/>
          <w:color w:val="004E5A"/>
          <w:sz w:val="20"/>
          <w:szCs w:val="20"/>
          <w:lang w:val="fr-FR"/>
        </w:rPr>
      </w:pPr>
    </w:p>
    <w:p w14:paraId="2ABCC999" w14:textId="011CCD96" w:rsidR="00AC6DA1" w:rsidRPr="00D42031" w:rsidRDefault="00AC6DA1" w:rsidP="006957DE">
      <w:pPr>
        <w:spacing w:after="0" w:line="240" w:lineRule="auto"/>
        <w:contextualSpacing/>
        <w:jc w:val="center"/>
        <w:rPr>
          <w:b/>
          <w:bCs/>
          <w:color w:val="004E5A"/>
          <w:sz w:val="20"/>
          <w:szCs w:val="20"/>
        </w:rPr>
      </w:pPr>
      <w:r>
        <w:rPr>
          <w:b/>
          <w:color w:val="004E5A"/>
          <w:sz w:val="20"/>
        </w:rPr>
        <w:sym w:font="Wingdings 2" w:char="F0B3"/>
      </w:r>
      <w:r>
        <w:rPr>
          <w:b/>
          <w:color w:val="004E5A"/>
          <w:sz w:val="20"/>
        </w:rPr>
        <w:sym w:font="Wingdings 2" w:char="F0B2"/>
      </w:r>
      <w:r>
        <w:rPr>
          <w:b/>
          <w:color w:val="004E5A"/>
          <w:sz w:val="20"/>
        </w:rPr>
        <w:sym w:font="Wingdings 2" w:char="F0B3"/>
      </w:r>
      <w:r>
        <w:rPr>
          <w:b/>
          <w:color w:val="004E5A"/>
          <w:sz w:val="20"/>
        </w:rPr>
        <w:sym w:font="Wingdings 2" w:char="F0B2"/>
      </w:r>
      <w:r>
        <w:rPr>
          <w:b/>
          <w:color w:val="004E5A"/>
          <w:sz w:val="20"/>
        </w:rPr>
        <w:sym w:font="Wingdings 2" w:char="F0B3"/>
      </w:r>
    </w:p>
    <w:p w14:paraId="5B11DFD0" w14:textId="77777777" w:rsidR="001C15B4" w:rsidRPr="00D42031" w:rsidRDefault="001C15B4" w:rsidP="006957DE">
      <w:pPr>
        <w:spacing w:after="0" w:line="240" w:lineRule="auto"/>
        <w:contextualSpacing/>
        <w:jc w:val="both"/>
        <w:rPr>
          <w:color w:val="004E5A"/>
          <w:sz w:val="20"/>
          <w:szCs w:val="20"/>
          <w:lang w:val="fr-FR"/>
        </w:rPr>
      </w:pPr>
    </w:p>
    <w:p w14:paraId="5277B448" w14:textId="06A31EB0" w:rsidR="00141DA1" w:rsidRPr="00D42031" w:rsidRDefault="00141DA1" w:rsidP="006957DE">
      <w:pPr>
        <w:spacing w:after="0" w:line="240" w:lineRule="auto"/>
        <w:contextualSpacing/>
        <w:jc w:val="both"/>
        <w:rPr>
          <w:b/>
          <w:bCs/>
          <w:color w:val="004E5A"/>
          <w:sz w:val="20"/>
          <w:szCs w:val="20"/>
        </w:rPr>
      </w:pPr>
      <w:r>
        <w:rPr>
          <w:rFonts w:ascii="Times New Roman" w:hAnsi="Times New Roman"/>
          <w:b/>
          <w:color w:val="004E5A"/>
          <w:sz w:val="20"/>
        </w:rPr>
        <w:t>▬▬</w:t>
      </w:r>
      <w:r>
        <w:rPr>
          <w:b/>
          <w:color w:val="004E5A"/>
          <w:sz w:val="20"/>
        </w:rPr>
        <w:t xml:space="preserve"> About Malteurop - </w:t>
      </w:r>
      <w:hyperlink r:id="rId13" w:history="1">
        <w:r>
          <w:rPr>
            <w:rStyle w:val="Lienhypertexte"/>
            <w:sz w:val="20"/>
          </w:rPr>
          <w:t>www.malteurop.com</w:t>
        </w:r>
      </w:hyperlink>
      <w:r>
        <w:rPr>
          <w:rStyle w:val="Lienhypertexte"/>
          <w:color w:val="004E5A"/>
          <w:sz w:val="20"/>
        </w:rPr>
        <w:t xml:space="preserve"> </w:t>
      </w:r>
    </w:p>
    <w:p w14:paraId="15929B92" w14:textId="77777777" w:rsidR="00C055D6" w:rsidRPr="00D42031" w:rsidRDefault="00C055D6" w:rsidP="006957DE">
      <w:pPr>
        <w:pStyle w:val="Titre5"/>
        <w:shd w:val="clear" w:color="auto" w:fill="FFFFFF"/>
        <w:spacing w:before="0" w:beforeAutospacing="0" w:after="0" w:afterAutospacing="0"/>
        <w:contextualSpacing/>
        <w:jc w:val="both"/>
        <w:rPr>
          <w:rFonts w:ascii="Georgia" w:eastAsiaTheme="minorHAnsi" w:hAnsi="Georgia" w:cs="Calibri"/>
          <w:b w:val="0"/>
          <w:bCs w:val="0"/>
          <w:color w:val="004E5A"/>
          <w:lang w:eastAsia="en-US"/>
        </w:rPr>
      </w:pPr>
    </w:p>
    <w:p w14:paraId="53C53874" w14:textId="7F3BB795" w:rsidR="00C055D6" w:rsidRDefault="001C15B4" w:rsidP="006957DE">
      <w:pPr>
        <w:pStyle w:val="Titre5"/>
        <w:shd w:val="clear" w:color="auto" w:fill="FFFFFF"/>
        <w:spacing w:before="0" w:beforeAutospacing="0" w:after="0" w:afterAutospacing="0"/>
        <w:contextualSpacing/>
        <w:jc w:val="both"/>
        <w:rPr>
          <w:rFonts w:ascii="Georgia" w:eastAsiaTheme="minorHAnsi" w:hAnsi="Georgia" w:cs="Calibri"/>
          <w:b w:val="0"/>
          <w:bCs w:val="0"/>
          <w:i/>
          <w:color w:val="004E5A"/>
          <w:sz w:val="18"/>
        </w:rPr>
      </w:pPr>
      <w:r>
        <w:rPr>
          <w:rFonts w:ascii="Georgia" w:hAnsi="Georgia"/>
          <w:b w:val="0"/>
          <w:i/>
          <w:color w:val="004E5A"/>
          <w:sz w:val="18"/>
        </w:rPr>
        <w:t>Malteurop, one of the world’s leading malting companies, is a VIVESCIA Group business. As a producer of malts and malted ingredients, it is a recognised barley-malt-beer sector specialist. With close to 1,100 employees across 14 countries, Malteurop is proud of its role in the agricultural sector and the sixty-year history that has seen it grow out of the farming cooperatives of North-East France. It now positions itself as a farmer-maltster serving brewers, distillers and food industry companies.</w:t>
      </w:r>
    </w:p>
    <w:p w14:paraId="36721AE6" w14:textId="77777777" w:rsidR="00FA3A11" w:rsidRDefault="00FA3A11" w:rsidP="006957DE">
      <w:pPr>
        <w:pStyle w:val="Titre5"/>
        <w:shd w:val="clear" w:color="auto" w:fill="FFFFFF"/>
        <w:spacing w:before="0" w:beforeAutospacing="0" w:after="0" w:afterAutospacing="0"/>
        <w:contextualSpacing/>
        <w:jc w:val="both"/>
        <w:rPr>
          <w:rFonts w:ascii="Georgia" w:eastAsiaTheme="minorHAnsi" w:hAnsi="Georgia" w:cs="Calibri"/>
          <w:b w:val="0"/>
          <w:bCs w:val="0"/>
          <w:i/>
          <w:color w:val="004E5A"/>
          <w:sz w:val="18"/>
          <w:lang w:eastAsia="en-US"/>
        </w:rPr>
      </w:pPr>
    </w:p>
    <w:p w14:paraId="4287C4F0" w14:textId="0B647649" w:rsidR="00FA3A11" w:rsidRPr="00FA3A11" w:rsidRDefault="002D0BA9" w:rsidP="00FA3A11">
      <w:pPr>
        <w:spacing w:after="0" w:line="276" w:lineRule="auto"/>
        <w:jc w:val="both"/>
        <w:rPr>
          <w:rFonts w:cs="Calibri"/>
          <w:i/>
          <w:color w:val="004E5A"/>
          <w:sz w:val="18"/>
          <w:szCs w:val="20"/>
        </w:rPr>
      </w:pPr>
      <w:r>
        <w:rPr>
          <w:i/>
          <w:color w:val="004E5A"/>
          <w:sz w:val="18"/>
        </w:rPr>
        <w:t xml:space="preserve">VIVESCIA is an international, cooperative farming and food processing Group, with 7,000 employees and 60 industrial sites in 24 countries. It generated revenue of €3.1 billion for the year ending 30 June 2021. Specialising in producing and adding value to grain, VIVESCIA is owned by 10,000 farming entrepreneurs from the North-East of France. </w:t>
      </w:r>
    </w:p>
    <w:p w14:paraId="527EB921" w14:textId="77777777" w:rsidR="00FA3A11" w:rsidRPr="00883E56" w:rsidRDefault="00FA3A11" w:rsidP="006957DE">
      <w:pPr>
        <w:pStyle w:val="Titre5"/>
        <w:shd w:val="clear" w:color="auto" w:fill="FFFFFF"/>
        <w:spacing w:before="0" w:beforeAutospacing="0" w:after="0" w:afterAutospacing="0"/>
        <w:contextualSpacing/>
        <w:jc w:val="both"/>
        <w:rPr>
          <w:rFonts w:ascii="Georgia" w:eastAsiaTheme="minorHAnsi" w:hAnsi="Georgia" w:cs="Calibri"/>
          <w:b w:val="0"/>
          <w:bCs w:val="0"/>
          <w:i/>
          <w:color w:val="004E5A"/>
          <w:sz w:val="18"/>
          <w:lang w:eastAsia="en-US"/>
        </w:rPr>
      </w:pPr>
    </w:p>
    <w:p w14:paraId="59763521" w14:textId="77777777" w:rsidR="009F068D" w:rsidRPr="00D42031" w:rsidRDefault="009F068D" w:rsidP="006957DE">
      <w:pPr>
        <w:spacing w:after="0" w:line="240" w:lineRule="auto"/>
        <w:contextualSpacing/>
        <w:jc w:val="both"/>
        <w:rPr>
          <w:color w:val="004E5A"/>
          <w:sz w:val="20"/>
          <w:szCs w:val="20"/>
          <w:lang w:val="fr-FR"/>
        </w:rPr>
      </w:pPr>
    </w:p>
    <w:p w14:paraId="278EABC1" w14:textId="77777777" w:rsidR="00AC6DA1" w:rsidRPr="00D42031" w:rsidRDefault="00AC6DA1" w:rsidP="006957DE">
      <w:pPr>
        <w:spacing w:after="0" w:line="240" w:lineRule="auto"/>
        <w:contextualSpacing/>
        <w:jc w:val="center"/>
        <w:rPr>
          <w:b/>
          <w:bCs/>
          <w:color w:val="004E5A"/>
          <w:sz w:val="20"/>
          <w:szCs w:val="20"/>
        </w:rPr>
      </w:pPr>
      <w:r>
        <w:rPr>
          <w:b/>
          <w:color w:val="004E5A"/>
          <w:sz w:val="20"/>
        </w:rPr>
        <w:sym w:font="Wingdings 2" w:char="F0B3"/>
      </w:r>
      <w:r>
        <w:rPr>
          <w:b/>
          <w:color w:val="004E5A"/>
          <w:sz w:val="20"/>
        </w:rPr>
        <w:sym w:font="Wingdings 2" w:char="F0B2"/>
      </w:r>
      <w:r>
        <w:rPr>
          <w:b/>
          <w:color w:val="004E5A"/>
          <w:sz w:val="20"/>
        </w:rPr>
        <w:sym w:font="Wingdings 2" w:char="F0B3"/>
      </w:r>
      <w:r>
        <w:rPr>
          <w:b/>
          <w:color w:val="004E5A"/>
          <w:sz w:val="20"/>
        </w:rPr>
        <w:sym w:font="Wingdings 2" w:char="F0B2"/>
      </w:r>
      <w:r>
        <w:rPr>
          <w:b/>
          <w:color w:val="004E5A"/>
          <w:sz w:val="20"/>
        </w:rPr>
        <w:sym w:font="Wingdings 2" w:char="F0B3"/>
      </w:r>
    </w:p>
    <w:p w14:paraId="0DAFEE47" w14:textId="77777777" w:rsidR="00771CB2" w:rsidRPr="00D42031" w:rsidRDefault="00771CB2" w:rsidP="006957DE">
      <w:pPr>
        <w:spacing w:after="0" w:line="240" w:lineRule="auto"/>
        <w:contextualSpacing/>
        <w:jc w:val="both"/>
        <w:rPr>
          <w:color w:val="004E5A"/>
          <w:sz w:val="20"/>
          <w:szCs w:val="20"/>
          <w:lang w:val="fr-FR"/>
        </w:rPr>
      </w:pPr>
    </w:p>
    <w:p w14:paraId="40A1CDBA" w14:textId="77777777" w:rsidR="006F7DC3" w:rsidRPr="00D42031" w:rsidRDefault="006F7DC3" w:rsidP="006957DE">
      <w:pPr>
        <w:spacing w:after="0" w:line="240" w:lineRule="auto"/>
        <w:contextualSpacing/>
        <w:jc w:val="both"/>
        <w:rPr>
          <w:color w:val="004E5A"/>
          <w:sz w:val="20"/>
          <w:szCs w:val="20"/>
          <w:lang w:val="fr-FR"/>
        </w:rPr>
      </w:pPr>
    </w:p>
    <w:p w14:paraId="36B7F7EF" w14:textId="7EE31C1F" w:rsidR="00141DA1" w:rsidRPr="00D42031" w:rsidRDefault="00141DA1" w:rsidP="00BC670A">
      <w:pPr>
        <w:spacing w:after="0" w:line="240" w:lineRule="auto"/>
        <w:contextualSpacing/>
        <w:jc w:val="center"/>
        <w:rPr>
          <w:b/>
          <w:bCs/>
          <w:color w:val="004E5A"/>
          <w:sz w:val="20"/>
          <w:szCs w:val="20"/>
        </w:rPr>
      </w:pPr>
      <w:r>
        <w:rPr>
          <w:b/>
          <w:color w:val="004E5A"/>
          <w:sz w:val="20"/>
        </w:rPr>
        <w:t>Press Contacts</w:t>
      </w:r>
    </w:p>
    <w:p w14:paraId="6BA13F96" w14:textId="77777777" w:rsidR="003E4C49" w:rsidRPr="00D42031" w:rsidRDefault="003E4C49" w:rsidP="00BC670A">
      <w:pPr>
        <w:spacing w:after="0" w:line="240" w:lineRule="auto"/>
        <w:contextualSpacing/>
        <w:jc w:val="center"/>
        <w:rPr>
          <w:color w:val="004E5A"/>
          <w:sz w:val="20"/>
          <w:szCs w:val="20"/>
          <w:lang w:val="fr-FR"/>
        </w:rPr>
      </w:pPr>
    </w:p>
    <w:p w14:paraId="7957AABA" w14:textId="7A745619" w:rsidR="00141DA1" w:rsidRPr="00D42031" w:rsidRDefault="00141DA1" w:rsidP="001428D9">
      <w:pPr>
        <w:spacing w:after="0" w:line="240" w:lineRule="auto"/>
        <w:contextualSpacing/>
        <w:jc w:val="center"/>
        <w:rPr>
          <w:color w:val="004E5A"/>
          <w:sz w:val="20"/>
          <w:szCs w:val="20"/>
        </w:rPr>
      </w:pPr>
      <w:r>
        <w:rPr>
          <w:b/>
          <w:color w:val="004E5A"/>
          <w:sz w:val="20"/>
        </w:rPr>
        <w:t>Malteurop</w:t>
      </w:r>
      <w:r>
        <w:rPr>
          <w:color w:val="004E5A"/>
          <w:sz w:val="20"/>
        </w:rPr>
        <w:t xml:space="preserve"> - Marie-Jeanne Onfray: </w:t>
      </w:r>
      <w:hyperlink r:id="rId14" w:history="1">
        <w:r>
          <w:rPr>
            <w:rStyle w:val="Lienhypertexte"/>
            <w:sz w:val="20"/>
          </w:rPr>
          <w:t>marie-jeanne.onfray@malteurop.com</w:t>
        </w:r>
      </w:hyperlink>
      <w:r>
        <w:rPr>
          <w:rStyle w:val="Lienhypertexte"/>
          <w:color w:val="004E5A"/>
          <w:sz w:val="20"/>
        </w:rPr>
        <w:t xml:space="preserve"> </w:t>
      </w:r>
    </w:p>
    <w:p w14:paraId="7CA3BEDA" w14:textId="03337BE0" w:rsidR="00141DA1" w:rsidRPr="00D42031" w:rsidRDefault="001C42C5" w:rsidP="00BC670A">
      <w:pPr>
        <w:spacing w:after="0" w:line="240" w:lineRule="auto"/>
        <w:contextualSpacing/>
        <w:jc w:val="center"/>
        <w:rPr>
          <w:rFonts w:eastAsia="Times New Roman" w:cs="Arial"/>
          <w:noProof/>
          <w:color w:val="004E5A"/>
          <w:sz w:val="20"/>
          <w:szCs w:val="20"/>
        </w:rPr>
      </w:pPr>
      <w:r>
        <w:rPr>
          <w:color w:val="004E5A"/>
          <w:sz w:val="20"/>
        </w:rPr>
        <w:t>Landline: + 33 3 26 78 61 06 – Mobile: +33 6 76 03 15 36</w:t>
      </w:r>
    </w:p>
    <w:p w14:paraId="4B58F85F" w14:textId="2F3D2297" w:rsidR="00141DA1" w:rsidRPr="00D42031" w:rsidRDefault="00141DA1" w:rsidP="00BC670A">
      <w:pPr>
        <w:spacing w:after="0" w:line="240" w:lineRule="auto"/>
        <w:contextualSpacing/>
        <w:jc w:val="center"/>
        <w:rPr>
          <w:rFonts w:eastAsia="Times New Roman" w:cs="Arial"/>
          <w:noProof/>
          <w:color w:val="004E5A"/>
          <w:sz w:val="20"/>
          <w:szCs w:val="20"/>
          <w:lang w:val="fr-FR" w:eastAsia="fr-FR"/>
        </w:rPr>
      </w:pPr>
    </w:p>
    <w:p w14:paraId="08C0EE8C" w14:textId="29450222" w:rsidR="00141DA1" w:rsidRPr="00D42031" w:rsidRDefault="00BC670A" w:rsidP="00BC670A">
      <w:pPr>
        <w:spacing w:after="0" w:line="240" w:lineRule="auto"/>
        <w:contextualSpacing/>
        <w:jc w:val="center"/>
        <w:rPr>
          <w:rFonts w:eastAsia="Times New Roman" w:cs="Arial"/>
          <w:noProof/>
          <w:color w:val="004E5A"/>
          <w:sz w:val="20"/>
          <w:szCs w:val="20"/>
        </w:rPr>
      </w:pPr>
      <w:r>
        <w:rPr>
          <w:b/>
          <w:color w:val="004E5A"/>
          <w:sz w:val="20"/>
        </w:rPr>
        <w:t>VIVESCIA Group</w:t>
      </w:r>
      <w:r>
        <w:rPr>
          <w:color w:val="004E5A"/>
          <w:sz w:val="20"/>
        </w:rPr>
        <w:t xml:space="preserve"> - Guillaume Fregni: </w:t>
      </w:r>
      <w:hyperlink r:id="rId15" w:history="1">
        <w:r>
          <w:rPr>
            <w:rStyle w:val="Lienhypertexte"/>
            <w:sz w:val="20"/>
          </w:rPr>
          <w:t>guillaume.fregni@vivescia.com</w:t>
        </w:r>
      </w:hyperlink>
    </w:p>
    <w:p w14:paraId="191B9E32" w14:textId="412E947B" w:rsidR="00436979" w:rsidRPr="00D42031" w:rsidRDefault="001C42C5" w:rsidP="00BC670A">
      <w:pPr>
        <w:spacing w:after="0" w:line="240" w:lineRule="auto"/>
        <w:contextualSpacing/>
        <w:jc w:val="center"/>
        <w:rPr>
          <w:rFonts w:eastAsia="Times New Roman" w:cs="Arial"/>
          <w:noProof/>
          <w:color w:val="004E5A"/>
          <w:sz w:val="20"/>
          <w:szCs w:val="20"/>
        </w:rPr>
      </w:pPr>
      <w:r>
        <w:rPr>
          <w:color w:val="004E5A"/>
          <w:sz w:val="20"/>
        </w:rPr>
        <w:t>Mobile: +33 7 72 31 00 18</w:t>
      </w:r>
    </w:p>
    <w:sectPr w:rsidR="00436979" w:rsidRPr="00D42031" w:rsidSect="00B47295">
      <w:headerReference w:type="default" r:id="rId16"/>
      <w:footerReference w:type="even" r:id="rId17"/>
      <w:footerReference w:type="default" r:id="rId18"/>
      <w:pgSz w:w="11907" w:h="16839" w:code="9"/>
      <w:pgMar w:top="2127" w:right="708" w:bottom="1560" w:left="1417" w:header="709" w:footer="4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5659C" w14:textId="77777777" w:rsidR="00F34E0A" w:rsidRDefault="00F34E0A" w:rsidP="00BE02B9">
      <w:pPr>
        <w:spacing w:after="0" w:line="240" w:lineRule="auto"/>
      </w:pPr>
      <w:r>
        <w:separator/>
      </w:r>
    </w:p>
  </w:endnote>
  <w:endnote w:type="continuationSeparator" w:id="0">
    <w:p w14:paraId="59836FBF" w14:textId="77777777" w:rsidR="00F34E0A" w:rsidRDefault="00F34E0A" w:rsidP="00BE0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ketchetik Regular">
    <w:altName w:val="Calibri"/>
    <w:panose1 w:val="00000000000000000000"/>
    <w:charset w:val="00"/>
    <w:family w:val="modern"/>
    <w:notTrueType/>
    <w:pitch w:val="variable"/>
    <w:sig w:usb0="80000027" w:usb1="0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1DE63" w14:textId="77777777" w:rsidR="00A234F9" w:rsidRDefault="00A234F9" w:rsidP="001C0CE4">
    <w:pPr>
      <w:pStyle w:val="Pieddepage"/>
      <w:ind w:right="14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9409C" w14:textId="77777777" w:rsidR="00A234F9" w:rsidRPr="00F26854" w:rsidRDefault="00A234F9" w:rsidP="007C7944">
    <w:pPr>
      <w:pStyle w:val="Default"/>
      <w:ind w:right="143"/>
      <w:jc w:val="right"/>
      <w:rPr>
        <w:color w:val="004C5B"/>
        <w:sz w:val="22"/>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950F7" w14:textId="77777777" w:rsidR="00F34E0A" w:rsidRDefault="00F34E0A" w:rsidP="00BE02B9">
      <w:pPr>
        <w:spacing w:after="0" w:line="240" w:lineRule="auto"/>
      </w:pPr>
      <w:r>
        <w:separator/>
      </w:r>
    </w:p>
  </w:footnote>
  <w:footnote w:type="continuationSeparator" w:id="0">
    <w:p w14:paraId="46314F38" w14:textId="77777777" w:rsidR="00F34E0A" w:rsidRDefault="00F34E0A" w:rsidP="00BE02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38A9F" w14:textId="77777777" w:rsidR="00A234F9" w:rsidRPr="009F068D" w:rsidRDefault="00A234F9" w:rsidP="007C7944">
    <w:pPr>
      <w:spacing w:after="0" w:line="240" w:lineRule="auto"/>
      <w:contextualSpacing/>
      <w:jc w:val="right"/>
      <w:rPr>
        <w:b/>
        <w:bCs/>
        <w:color w:val="004E5A"/>
        <w:sz w:val="28"/>
        <w:szCs w:val="28"/>
      </w:rPr>
    </w:pPr>
    <w:r>
      <w:rPr>
        <w:b/>
        <w:color w:val="004E5A"/>
        <w:sz w:val="28"/>
      </w:rPr>
      <w:t>PRESS RELEASE</w:t>
    </w:r>
  </w:p>
  <w:p w14:paraId="5AB1AF51" w14:textId="5C5A82D7" w:rsidR="00A234F9" w:rsidRPr="007C7944" w:rsidRDefault="00B375FD" w:rsidP="007C7944">
    <w:pPr>
      <w:spacing w:after="0" w:line="240" w:lineRule="auto"/>
      <w:contextualSpacing/>
      <w:jc w:val="right"/>
      <w:rPr>
        <w:b/>
        <w:bCs/>
        <w:color w:val="004E5A"/>
        <w:sz w:val="28"/>
        <w:szCs w:val="28"/>
      </w:rPr>
    </w:pPr>
    <w:r>
      <w:rPr>
        <w:b/>
        <w:color w:val="004E5A"/>
        <w:sz w:val="28"/>
      </w:rPr>
      <w:t>11 July 2022</w:t>
    </w:r>
    <w:r>
      <w:rPr>
        <w:rFonts w:ascii="Sketchetik Regular" w:hAnsi="Sketchetik Regular"/>
        <w:noProof/>
        <w:sz w:val="20"/>
        <w:lang w:val="fr-FR" w:eastAsia="fr-FR"/>
      </w:rPr>
      <w:drawing>
        <wp:anchor distT="0" distB="0" distL="114300" distR="114300" simplePos="0" relativeHeight="251658240" behindDoc="0" locked="0" layoutInCell="1" allowOverlap="1" wp14:anchorId="78977AD8" wp14:editId="6650B504">
          <wp:simplePos x="0" y="0"/>
          <wp:positionH relativeFrom="margin">
            <wp:posOffset>-365125</wp:posOffset>
          </wp:positionH>
          <wp:positionV relativeFrom="margin">
            <wp:posOffset>-928167</wp:posOffset>
          </wp:positionV>
          <wp:extent cx="1487805" cy="427990"/>
          <wp:effectExtent l="0" t="0" r="0" b="0"/>
          <wp:wrapSquare wrapText="bothSides"/>
          <wp:docPr id="27" name="Image 27" descr="LOGO MALTEUROP + VIVESCIA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ALTEUROP + VIVESCIA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427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D36F0"/>
    <w:multiLevelType w:val="hybridMultilevel"/>
    <w:tmpl w:val="9BB260FE"/>
    <w:lvl w:ilvl="0" w:tplc="480C6C2E">
      <w:numFmt w:val="bullet"/>
      <w:lvlText w:val=""/>
      <w:lvlJc w:val="left"/>
      <w:pPr>
        <w:ind w:left="1776" w:hanging="360"/>
      </w:pPr>
      <w:rPr>
        <w:rFonts w:ascii="Symbol" w:eastAsia="Calibri" w:hAnsi="Symbol" w:cs="Times New Roman"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1" w15:restartNumberingAfterBreak="0">
    <w:nsid w:val="17747921"/>
    <w:multiLevelType w:val="hybridMultilevel"/>
    <w:tmpl w:val="7E18C6B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17D44568"/>
    <w:multiLevelType w:val="hybridMultilevel"/>
    <w:tmpl w:val="E354D38A"/>
    <w:lvl w:ilvl="0" w:tplc="164850AA">
      <w:start w:val="1"/>
      <w:numFmt w:val="bullet"/>
      <w:lvlText w:val="-"/>
      <w:lvlJc w:val="left"/>
      <w:pPr>
        <w:tabs>
          <w:tab w:val="num" w:pos="720"/>
        </w:tabs>
        <w:ind w:left="720" w:hanging="360"/>
      </w:pPr>
      <w:rPr>
        <w:rFonts w:ascii="Calibri" w:hAnsi="Calibri" w:hint="default"/>
      </w:rPr>
    </w:lvl>
    <w:lvl w:ilvl="1" w:tplc="E5C8D96E">
      <w:start w:val="1"/>
      <w:numFmt w:val="bullet"/>
      <w:lvlText w:val="-"/>
      <w:lvlJc w:val="left"/>
      <w:pPr>
        <w:tabs>
          <w:tab w:val="num" w:pos="1440"/>
        </w:tabs>
        <w:ind w:left="1440" w:hanging="360"/>
      </w:pPr>
      <w:rPr>
        <w:rFonts w:ascii="Calibri" w:hAnsi="Calibri" w:hint="default"/>
      </w:rPr>
    </w:lvl>
    <w:lvl w:ilvl="2" w:tplc="053891B6" w:tentative="1">
      <w:start w:val="1"/>
      <w:numFmt w:val="bullet"/>
      <w:lvlText w:val="-"/>
      <w:lvlJc w:val="left"/>
      <w:pPr>
        <w:tabs>
          <w:tab w:val="num" w:pos="2160"/>
        </w:tabs>
        <w:ind w:left="2160" w:hanging="360"/>
      </w:pPr>
      <w:rPr>
        <w:rFonts w:ascii="Calibri" w:hAnsi="Calibri" w:hint="default"/>
      </w:rPr>
    </w:lvl>
    <w:lvl w:ilvl="3" w:tplc="6CB85EA6" w:tentative="1">
      <w:start w:val="1"/>
      <w:numFmt w:val="bullet"/>
      <w:lvlText w:val="-"/>
      <w:lvlJc w:val="left"/>
      <w:pPr>
        <w:tabs>
          <w:tab w:val="num" w:pos="2880"/>
        </w:tabs>
        <w:ind w:left="2880" w:hanging="360"/>
      </w:pPr>
      <w:rPr>
        <w:rFonts w:ascii="Calibri" w:hAnsi="Calibri" w:hint="default"/>
      </w:rPr>
    </w:lvl>
    <w:lvl w:ilvl="4" w:tplc="72E40EBE" w:tentative="1">
      <w:start w:val="1"/>
      <w:numFmt w:val="bullet"/>
      <w:lvlText w:val="-"/>
      <w:lvlJc w:val="left"/>
      <w:pPr>
        <w:tabs>
          <w:tab w:val="num" w:pos="3600"/>
        </w:tabs>
        <w:ind w:left="3600" w:hanging="360"/>
      </w:pPr>
      <w:rPr>
        <w:rFonts w:ascii="Calibri" w:hAnsi="Calibri" w:hint="default"/>
      </w:rPr>
    </w:lvl>
    <w:lvl w:ilvl="5" w:tplc="EB2C8C68" w:tentative="1">
      <w:start w:val="1"/>
      <w:numFmt w:val="bullet"/>
      <w:lvlText w:val="-"/>
      <w:lvlJc w:val="left"/>
      <w:pPr>
        <w:tabs>
          <w:tab w:val="num" w:pos="4320"/>
        </w:tabs>
        <w:ind w:left="4320" w:hanging="360"/>
      </w:pPr>
      <w:rPr>
        <w:rFonts w:ascii="Calibri" w:hAnsi="Calibri" w:hint="default"/>
      </w:rPr>
    </w:lvl>
    <w:lvl w:ilvl="6" w:tplc="FDE617D8" w:tentative="1">
      <w:start w:val="1"/>
      <w:numFmt w:val="bullet"/>
      <w:lvlText w:val="-"/>
      <w:lvlJc w:val="left"/>
      <w:pPr>
        <w:tabs>
          <w:tab w:val="num" w:pos="5040"/>
        </w:tabs>
        <w:ind w:left="5040" w:hanging="360"/>
      </w:pPr>
      <w:rPr>
        <w:rFonts w:ascii="Calibri" w:hAnsi="Calibri" w:hint="default"/>
      </w:rPr>
    </w:lvl>
    <w:lvl w:ilvl="7" w:tplc="15CC81C0" w:tentative="1">
      <w:start w:val="1"/>
      <w:numFmt w:val="bullet"/>
      <w:lvlText w:val="-"/>
      <w:lvlJc w:val="left"/>
      <w:pPr>
        <w:tabs>
          <w:tab w:val="num" w:pos="5760"/>
        </w:tabs>
        <w:ind w:left="5760" w:hanging="360"/>
      </w:pPr>
      <w:rPr>
        <w:rFonts w:ascii="Calibri" w:hAnsi="Calibri" w:hint="default"/>
      </w:rPr>
    </w:lvl>
    <w:lvl w:ilvl="8" w:tplc="39F28B40"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222F0D96"/>
    <w:multiLevelType w:val="hybridMultilevel"/>
    <w:tmpl w:val="C2664560"/>
    <w:lvl w:ilvl="0" w:tplc="03B46F76">
      <w:start w:val="1"/>
      <w:numFmt w:val="bullet"/>
      <w:lvlText w:val="-"/>
      <w:lvlJc w:val="left"/>
      <w:pPr>
        <w:tabs>
          <w:tab w:val="num" w:pos="720"/>
        </w:tabs>
        <w:ind w:left="720" w:hanging="360"/>
      </w:pPr>
      <w:rPr>
        <w:rFonts w:ascii="Calibri" w:hAnsi="Calibri" w:hint="default"/>
      </w:rPr>
    </w:lvl>
    <w:lvl w:ilvl="1" w:tplc="8572FC70">
      <w:numFmt w:val="bullet"/>
      <w:lvlText w:val="•"/>
      <w:lvlJc w:val="left"/>
      <w:pPr>
        <w:tabs>
          <w:tab w:val="num" w:pos="1440"/>
        </w:tabs>
        <w:ind w:left="1440" w:hanging="360"/>
      </w:pPr>
      <w:rPr>
        <w:rFonts w:ascii="Arial" w:hAnsi="Arial" w:hint="default"/>
      </w:rPr>
    </w:lvl>
    <w:lvl w:ilvl="2" w:tplc="22403F24" w:tentative="1">
      <w:start w:val="1"/>
      <w:numFmt w:val="bullet"/>
      <w:lvlText w:val="-"/>
      <w:lvlJc w:val="left"/>
      <w:pPr>
        <w:tabs>
          <w:tab w:val="num" w:pos="2160"/>
        </w:tabs>
        <w:ind w:left="2160" w:hanging="360"/>
      </w:pPr>
      <w:rPr>
        <w:rFonts w:ascii="Calibri" w:hAnsi="Calibri" w:hint="default"/>
      </w:rPr>
    </w:lvl>
    <w:lvl w:ilvl="3" w:tplc="DAC0974E" w:tentative="1">
      <w:start w:val="1"/>
      <w:numFmt w:val="bullet"/>
      <w:lvlText w:val="-"/>
      <w:lvlJc w:val="left"/>
      <w:pPr>
        <w:tabs>
          <w:tab w:val="num" w:pos="2880"/>
        </w:tabs>
        <w:ind w:left="2880" w:hanging="360"/>
      </w:pPr>
      <w:rPr>
        <w:rFonts w:ascii="Calibri" w:hAnsi="Calibri" w:hint="default"/>
      </w:rPr>
    </w:lvl>
    <w:lvl w:ilvl="4" w:tplc="11C4EE20" w:tentative="1">
      <w:start w:val="1"/>
      <w:numFmt w:val="bullet"/>
      <w:lvlText w:val="-"/>
      <w:lvlJc w:val="left"/>
      <w:pPr>
        <w:tabs>
          <w:tab w:val="num" w:pos="3600"/>
        </w:tabs>
        <w:ind w:left="3600" w:hanging="360"/>
      </w:pPr>
      <w:rPr>
        <w:rFonts w:ascii="Calibri" w:hAnsi="Calibri" w:hint="default"/>
      </w:rPr>
    </w:lvl>
    <w:lvl w:ilvl="5" w:tplc="F99CA200" w:tentative="1">
      <w:start w:val="1"/>
      <w:numFmt w:val="bullet"/>
      <w:lvlText w:val="-"/>
      <w:lvlJc w:val="left"/>
      <w:pPr>
        <w:tabs>
          <w:tab w:val="num" w:pos="4320"/>
        </w:tabs>
        <w:ind w:left="4320" w:hanging="360"/>
      </w:pPr>
      <w:rPr>
        <w:rFonts w:ascii="Calibri" w:hAnsi="Calibri" w:hint="default"/>
      </w:rPr>
    </w:lvl>
    <w:lvl w:ilvl="6" w:tplc="618A5094" w:tentative="1">
      <w:start w:val="1"/>
      <w:numFmt w:val="bullet"/>
      <w:lvlText w:val="-"/>
      <w:lvlJc w:val="left"/>
      <w:pPr>
        <w:tabs>
          <w:tab w:val="num" w:pos="5040"/>
        </w:tabs>
        <w:ind w:left="5040" w:hanging="360"/>
      </w:pPr>
      <w:rPr>
        <w:rFonts w:ascii="Calibri" w:hAnsi="Calibri" w:hint="default"/>
      </w:rPr>
    </w:lvl>
    <w:lvl w:ilvl="7" w:tplc="D57EC65C" w:tentative="1">
      <w:start w:val="1"/>
      <w:numFmt w:val="bullet"/>
      <w:lvlText w:val="-"/>
      <w:lvlJc w:val="left"/>
      <w:pPr>
        <w:tabs>
          <w:tab w:val="num" w:pos="5760"/>
        </w:tabs>
        <w:ind w:left="5760" w:hanging="360"/>
      </w:pPr>
      <w:rPr>
        <w:rFonts w:ascii="Calibri" w:hAnsi="Calibri" w:hint="default"/>
      </w:rPr>
    </w:lvl>
    <w:lvl w:ilvl="8" w:tplc="408CCCE8" w:tentative="1">
      <w:start w:val="1"/>
      <w:numFmt w:val="bullet"/>
      <w:lvlText w:val="-"/>
      <w:lvlJc w:val="left"/>
      <w:pPr>
        <w:tabs>
          <w:tab w:val="num" w:pos="6480"/>
        </w:tabs>
        <w:ind w:left="6480" w:hanging="360"/>
      </w:pPr>
      <w:rPr>
        <w:rFonts w:ascii="Calibri" w:hAnsi="Calibri" w:hint="default"/>
      </w:rPr>
    </w:lvl>
  </w:abstractNum>
  <w:abstractNum w:abstractNumId="4" w15:restartNumberingAfterBreak="0">
    <w:nsid w:val="2B5A6089"/>
    <w:multiLevelType w:val="hybridMultilevel"/>
    <w:tmpl w:val="7C64777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47B0FB7"/>
    <w:multiLevelType w:val="hybridMultilevel"/>
    <w:tmpl w:val="D92026DE"/>
    <w:lvl w:ilvl="0" w:tplc="E790401C">
      <w:numFmt w:val="bullet"/>
      <w:lvlText w:val="-"/>
      <w:lvlJc w:val="left"/>
      <w:pPr>
        <w:ind w:left="720" w:hanging="360"/>
      </w:pPr>
      <w:rPr>
        <w:rFonts w:ascii="Georgia" w:eastAsia="Times New Roman"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5E618E6"/>
    <w:multiLevelType w:val="hybridMultilevel"/>
    <w:tmpl w:val="E6862226"/>
    <w:lvl w:ilvl="0" w:tplc="040C0001">
      <w:start w:val="1"/>
      <w:numFmt w:val="bullet"/>
      <w:lvlText w:val=""/>
      <w:lvlJc w:val="left"/>
      <w:pPr>
        <w:tabs>
          <w:tab w:val="num" w:pos="720"/>
        </w:tabs>
        <w:ind w:left="720" w:hanging="360"/>
      </w:pPr>
      <w:rPr>
        <w:rFonts w:ascii="Symbol" w:hAnsi="Symbol" w:hint="default"/>
      </w:rPr>
    </w:lvl>
    <w:lvl w:ilvl="1" w:tplc="E5C8D96E">
      <w:start w:val="1"/>
      <w:numFmt w:val="bullet"/>
      <w:lvlText w:val="-"/>
      <w:lvlJc w:val="left"/>
      <w:pPr>
        <w:tabs>
          <w:tab w:val="num" w:pos="1440"/>
        </w:tabs>
        <w:ind w:left="1440" w:hanging="360"/>
      </w:pPr>
      <w:rPr>
        <w:rFonts w:ascii="Calibri" w:hAnsi="Calibri" w:hint="default"/>
      </w:rPr>
    </w:lvl>
    <w:lvl w:ilvl="2" w:tplc="053891B6" w:tentative="1">
      <w:start w:val="1"/>
      <w:numFmt w:val="bullet"/>
      <w:lvlText w:val="-"/>
      <w:lvlJc w:val="left"/>
      <w:pPr>
        <w:tabs>
          <w:tab w:val="num" w:pos="2160"/>
        </w:tabs>
        <w:ind w:left="2160" w:hanging="360"/>
      </w:pPr>
      <w:rPr>
        <w:rFonts w:ascii="Calibri" w:hAnsi="Calibri" w:hint="default"/>
      </w:rPr>
    </w:lvl>
    <w:lvl w:ilvl="3" w:tplc="6CB85EA6" w:tentative="1">
      <w:start w:val="1"/>
      <w:numFmt w:val="bullet"/>
      <w:lvlText w:val="-"/>
      <w:lvlJc w:val="left"/>
      <w:pPr>
        <w:tabs>
          <w:tab w:val="num" w:pos="2880"/>
        </w:tabs>
        <w:ind w:left="2880" w:hanging="360"/>
      </w:pPr>
      <w:rPr>
        <w:rFonts w:ascii="Calibri" w:hAnsi="Calibri" w:hint="default"/>
      </w:rPr>
    </w:lvl>
    <w:lvl w:ilvl="4" w:tplc="72E40EBE" w:tentative="1">
      <w:start w:val="1"/>
      <w:numFmt w:val="bullet"/>
      <w:lvlText w:val="-"/>
      <w:lvlJc w:val="left"/>
      <w:pPr>
        <w:tabs>
          <w:tab w:val="num" w:pos="3600"/>
        </w:tabs>
        <w:ind w:left="3600" w:hanging="360"/>
      </w:pPr>
      <w:rPr>
        <w:rFonts w:ascii="Calibri" w:hAnsi="Calibri" w:hint="default"/>
      </w:rPr>
    </w:lvl>
    <w:lvl w:ilvl="5" w:tplc="EB2C8C68" w:tentative="1">
      <w:start w:val="1"/>
      <w:numFmt w:val="bullet"/>
      <w:lvlText w:val="-"/>
      <w:lvlJc w:val="left"/>
      <w:pPr>
        <w:tabs>
          <w:tab w:val="num" w:pos="4320"/>
        </w:tabs>
        <w:ind w:left="4320" w:hanging="360"/>
      </w:pPr>
      <w:rPr>
        <w:rFonts w:ascii="Calibri" w:hAnsi="Calibri" w:hint="default"/>
      </w:rPr>
    </w:lvl>
    <w:lvl w:ilvl="6" w:tplc="FDE617D8" w:tentative="1">
      <w:start w:val="1"/>
      <w:numFmt w:val="bullet"/>
      <w:lvlText w:val="-"/>
      <w:lvlJc w:val="left"/>
      <w:pPr>
        <w:tabs>
          <w:tab w:val="num" w:pos="5040"/>
        </w:tabs>
        <w:ind w:left="5040" w:hanging="360"/>
      </w:pPr>
      <w:rPr>
        <w:rFonts w:ascii="Calibri" w:hAnsi="Calibri" w:hint="default"/>
      </w:rPr>
    </w:lvl>
    <w:lvl w:ilvl="7" w:tplc="15CC81C0" w:tentative="1">
      <w:start w:val="1"/>
      <w:numFmt w:val="bullet"/>
      <w:lvlText w:val="-"/>
      <w:lvlJc w:val="left"/>
      <w:pPr>
        <w:tabs>
          <w:tab w:val="num" w:pos="5760"/>
        </w:tabs>
        <w:ind w:left="5760" w:hanging="360"/>
      </w:pPr>
      <w:rPr>
        <w:rFonts w:ascii="Calibri" w:hAnsi="Calibri" w:hint="default"/>
      </w:rPr>
    </w:lvl>
    <w:lvl w:ilvl="8" w:tplc="39F28B40"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585A2FFA"/>
    <w:multiLevelType w:val="hybridMultilevel"/>
    <w:tmpl w:val="F2E86BF8"/>
    <w:lvl w:ilvl="0" w:tplc="B296B0D8">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68152B23"/>
    <w:multiLevelType w:val="hybridMultilevel"/>
    <w:tmpl w:val="2B4AFA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4996064"/>
    <w:multiLevelType w:val="hybridMultilevel"/>
    <w:tmpl w:val="6ECE34BA"/>
    <w:lvl w:ilvl="0" w:tplc="C62E803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2"/>
  </w:num>
  <w:num w:numId="5">
    <w:abstractNumId w:val="8"/>
  </w:num>
  <w:num w:numId="6">
    <w:abstractNumId w:val="3"/>
  </w:num>
  <w:num w:numId="7">
    <w:abstractNumId w:val="4"/>
  </w:num>
  <w:num w:numId="8">
    <w:abstractNumId w:val="5"/>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734"/>
    <w:rsid w:val="00003F11"/>
    <w:rsid w:val="0002550F"/>
    <w:rsid w:val="00037E5F"/>
    <w:rsid w:val="00042C13"/>
    <w:rsid w:val="00054899"/>
    <w:rsid w:val="000702B5"/>
    <w:rsid w:val="00091F16"/>
    <w:rsid w:val="000A2279"/>
    <w:rsid w:val="000A56F4"/>
    <w:rsid w:val="000C4621"/>
    <w:rsid w:val="000C563B"/>
    <w:rsid w:val="000F78FB"/>
    <w:rsid w:val="00114E66"/>
    <w:rsid w:val="001170B6"/>
    <w:rsid w:val="00121D1B"/>
    <w:rsid w:val="00141DA1"/>
    <w:rsid w:val="001428D9"/>
    <w:rsid w:val="00161836"/>
    <w:rsid w:val="001742BC"/>
    <w:rsid w:val="00175DAB"/>
    <w:rsid w:val="00183D25"/>
    <w:rsid w:val="001C0CE4"/>
    <w:rsid w:val="001C15B4"/>
    <w:rsid w:val="001C42C5"/>
    <w:rsid w:val="001D2D6D"/>
    <w:rsid w:val="001D6C94"/>
    <w:rsid w:val="00243CE0"/>
    <w:rsid w:val="00272932"/>
    <w:rsid w:val="00282896"/>
    <w:rsid w:val="002D0BA9"/>
    <w:rsid w:val="002F5997"/>
    <w:rsid w:val="003240A9"/>
    <w:rsid w:val="00345D52"/>
    <w:rsid w:val="003503A8"/>
    <w:rsid w:val="00364BB7"/>
    <w:rsid w:val="003B094B"/>
    <w:rsid w:val="003B682A"/>
    <w:rsid w:val="003C0A0D"/>
    <w:rsid w:val="003E4C49"/>
    <w:rsid w:val="003E7DB5"/>
    <w:rsid w:val="003F0734"/>
    <w:rsid w:val="00415DBE"/>
    <w:rsid w:val="00436979"/>
    <w:rsid w:val="004408B6"/>
    <w:rsid w:val="0044178E"/>
    <w:rsid w:val="00466F48"/>
    <w:rsid w:val="004812B3"/>
    <w:rsid w:val="00517972"/>
    <w:rsid w:val="0052235A"/>
    <w:rsid w:val="0052702F"/>
    <w:rsid w:val="005D52B4"/>
    <w:rsid w:val="005F1F13"/>
    <w:rsid w:val="0060009F"/>
    <w:rsid w:val="00620B6E"/>
    <w:rsid w:val="00646BDE"/>
    <w:rsid w:val="006508DC"/>
    <w:rsid w:val="00652724"/>
    <w:rsid w:val="00672ED6"/>
    <w:rsid w:val="00691D98"/>
    <w:rsid w:val="006957DE"/>
    <w:rsid w:val="006A09B1"/>
    <w:rsid w:val="006B03D7"/>
    <w:rsid w:val="006B407C"/>
    <w:rsid w:val="006B71D9"/>
    <w:rsid w:val="006F7DC3"/>
    <w:rsid w:val="00707271"/>
    <w:rsid w:val="007120F5"/>
    <w:rsid w:val="00733FD9"/>
    <w:rsid w:val="00747092"/>
    <w:rsid w:val="007525AE"/>
    <w:rsid w:val="00754499"/>
    <w:rsid w:val="00771CB2"/>
    <w:rsid w:val="007B7571"/>
    <w:rsid w:val="007C7944"/>
    <w:rsid w:val="007F7054"/>
    <w:rsid w:val="008566A7"/>
    <w:rsid w:val="00883E56"/>
    <w:rsid w:val="008A07C1"/>
    <w:rsid w:val="008A0CF3"/>
    <w:rsid w:val="008C0B0F"/>
    <w:rsid w:val="008C1C6D"/>
    <w:rsid w:val="008F6B15"/>
    <w:rsid w:val="00943E51"/>
    <w:rsid w:val="00953C2E"/>
    <w:rsid w:val="0095705D"/>
    <w:rsid w:val="009754BA"/>
    <w:rsid w:val="00986B0E"/>
    <w:rsid w:val="009A24BA"/>
    <w:rsid w:val="009B090C"/>
    <w:rsid w:val="009B30AB"/>
    <w:rsid w:val="009D1DE2"/>
    <w:rsid w:val="009E18DB"/>
    <w:rsid w:val="009F068D"/>
    <w:rsid w:val="00A03407"/>
    <w:rsid w:val="00A13D01"/>
    <w:rsid w:val="00A234F9"/>
    <w:rsid w:val="00A248C9"/>
    <w:rsid w:val="00A44AE1"/>
    <w:rsid w:val="00A61809"/>
    <w:rsid w:val="00A8454A"/>
    <w:rsid w:val="00AA1B58"/>
    <w:rsid w:val="00AC6DA1"/>
    <w:rsid w:val="00AE1845"/>
    <w:rsid w:val="00AE2A2A"/>
    <w:rsid w:val="00AE6AE3"/>
    <w:rsid w:val="00B011AF"/>
    <w:rsid w:val="00B04D58"/>
    <w:rsid w:val="00B06421"/>
    <w:rsid w:val="00B375FD"/>
    <w:rsid w:val="00B41A8E"/>
    <w:rsid w:val="00B47295"/>
    <w:rsid w:val="00B518A8"/>
    <w:rsid w:val="00B57D79"/>
    <w:rsid w:val="00B6416D"/>
    <w:rsid w:val="00B8339F"/>
    <w:rsid w:val="00B87D84"/>
    <w:rsid w:val="00BA3680"/>
    <w:rsid w:val="00BA3928"/>
    <w:rsid w:val="00BB47B4"/>
    <w:rsid w:val="00BC670A"/>
    <w:rsid w:val="00BD71F5"/>
    <w:rsid w:val="00BE02B9"/>
    <w:rsid w:val="00C055D6"/>
    <w:rsid w:val="00C063F4"/>
    <w:rsid w:val="00C1085F"/>
    <w:rsid w:val="00C174E9"/>
    <w:rsid w:val="00C24E2B"/>
    <w:rsid w:val="00C5099A"/>
    <w:rsid w:val="00CB209A"/>
    <w:rsid w:val="00D30B09"/>
    <w:rsid w:val="00D42031"/>
    <w:rsid w:val="00D54B95"/>
    <w:rsid w:val="00E50F31"/>
    <w:rsid w:val="00E57A9E"/>
    <w:rsid w:val="00E61CF3"/>
    <w:rsid w:val="00E67240"/>
    <w:rsid w:val="00E84D8F"/>
    <w:rsid w:val="00EA2503"/>
    <w:rsid w:val="00F03683"/>
    <w:rsid w:val="00F21A72"/>
    <w:rsid w:val="00F23330"/>
    <w:rsid w:val="00F23F0D"/>
    <w:rsid w:val="00F26854"/>
    <w:rsid w:val="00F34E0A"/>
    <w:rsid w:val="00F36051"/>
    <w:rsid w:val="00FA3A11"/>
    <w:rsid w:val="00FD5723"/>
    <w:rsid w:val="00FF4039"/>
    <w:rsid w:val="00FF4206"/>
    <w:rsid w:val="00FF4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6DABA"/>
  <w15:chartTrackingRefBased/>
  <w15:docId w15:val="{CE48B163-598C-44EC-9340-56775D78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5">
    <w:name w:val="heading 5"/>
    <w:basedOn w:val="Normal"/>
    <w:link w:val="Titre5Car"/>
    <w:uiPriority w:val="9"/>
    <w:qFormat/>
    <w:rsid w:val="001C15B4"/>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E02B9"/>
    <w:pPr>
      <w:tabs>
        <w:tab w:val="center" w:pos="4703"/>
        <w:tab w:val="right" w:pos="9406"/>
      </w:tabs>
      <w:spacing w:after="0" w:line="240" w:lineRule="auto"/>
    </w:pPr>
  </w:style>
  <w:style w:type="character" w:customStyle="1" w:styleId="En-tteCar">
    <w:name w:val="En-tête Car"/>
    <w:basedOn w:val="Policepardfaut"/>
    <w:link w:val="En-tte"/>
    <w:uiPriority w:val="99"/>
    <w:rsid w:val="00BE02B9"/>
  </w:style>
  <w:style w:type="paragraph" w:styleId="Pieddepage">
    <w:name w:val="footer"/>
    <w:basedOn w:val="Normal"/>
    <w:link w:val="PieddepageCar"/>
    <w:uiPriority w:val="99"/>
    <w:unhideWhenUsed/>
    <w:rsid w:val="00BE02B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BE02B9"/>
  </w:style>
  <w:style w:type="paragraph" w:customStyle="1" w:styleId="Default">
    <w:name w:val="Default"/>
    <w:rsid w:val="00D54B95"/>
    <w:pPr>
      <w:autoSpaceDE w:val="0"/>
      <w:autoSpaceDN w:val="0"/>
      <w:adjustRightInd w:val="0"/>
      <w:spacing w:after="0" w:line="240" w:lineRule="auto"/>
    </w:pPr>
    <w:rPr>
      <w:rFonts w:cs="Georgia"/>
      <w:color w:val="000000"/>
      <w:sz w:val="24"/>
      <w:szCs w:val="24"/>
    </w:rPr>
  </w:style>
  <w:style w:type="character" w:styleId="Lienhypertexte">
    <w:name w:val="Hyperlink"/>
    <w:basedOn w:val="Policepardfaut"/>
    <w:uiPriority w:val="99"/>
    <w:unhideWhenUsed/>
    <w:rsid w:val="00D54B95"/>
    <w:rPr>
      <w:color w:val="0563C1" w:themeColor="hyperlink"/>
      <w:u w:val="single"/>
    </w:rPr>
  </w:style>
  <w:style w:type="paragraph" w:styleId="PrformatHTML">
    <w:name w:val="HTML Preformatted"/>
    <w:basedOn w:val="Normal"/>
    <w:link w:val="PrformatHTMLCar"/>
    <w:uiPriority w:val="99"/>
    <w:semiHidden/>
    <w:unhideWhenUsed/>
    <w:rsid w:val="00345D52"/>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345D52"/>
    <w:rPr>
      <w:rFonts w:ascii="Consolas" w:hAnsi="Consolas"/>
      <w:sz w:val="20"/>
      <w:szCs w:val="20"/>
    </w:rPr>
  </w:style>
  <w:style w:type="paragraph" w:styleId="NormalWeb">
    <w:name w:val="Normal (Web)"/>
    <w:basedOn w:val="Normal"/>
    <w:uiPriority w:val="99"/>
    <w:semiHidden/>
    <w:unhideWhenUsed/>
    <w:rsid w:val="00141DA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t-gras">
    <w:name w:val="vert-gras"/>
    <w:basedOn w:val="Policepardfaut"/>
    <w:rsid w:val="00141DA1"/>
  </w:style>
  <w:style w:type="character" w:styleId="lev">
    <w:name w:val="Strong"/>
    <w:basedOn w:val="Policepardfaut"/>
    <w:uiPriority w:val="22"/>
    <w:qFormat/>
    <w:rsid w:val="00141DA1"/>
    <w:rPr>
      <w:b/>
      <w:bCs/>
    </w:rPr>
  </w:style>
  <w:style w:type="character" w:customStyle="1" w:styleId="Mentionnonrsolue1">
    <w:name w:val="Mention non résolue1"/>
    <w:basedOn w:val="Policepardfaut"/>
    <w:uiPriority w:val="99"/>
    <w:semiHidden/>
    <w:unhideWhenUsed/>
    <w:rsid w:val="00141DA1"/>
    <w:rPr>
      <w:color w:val="605E5C"/>
      <w:shd w:val="clear" w:color="auto" w:fill="E1DFDD"/>
    </w:rPr>
  </w:style>
  <w:style w:type="paragraph" w:styleId="Paragraphedeliste">
    <w:name w:val="List Paragraph"/>
    <w:basedOn w:val="Normal"/>
    <w:uiPriority w:val="34"/>
    <w:qFormat/>
    <w:rsid w:val="006508DC"/>
    <w:pPr>
      <w:spacing w:after="0" w:line="240" w:lineRule="auto"/>
      <w:ind w:left="720"/>
    </w:pPr>
    <w:rPr>
      <w:rFonts w:ascii="Calibri" w:hAnsi="Calibri" w:cs="Times New Roman"/>
    </w:rPr>
  </w:style>
  <w:style w:type="character" w:customStyle="1" w:styleId="Titre5Car">
    <w:name w:val="Titre 5 Car"/>
    <w:basedOn w:val="Policepardfaut"/>
    <w:link w:val="Titre5"/>
    <w:uiPriority w:val="9"/>
    <w:rsid w:val="001C15B4"/>
    <w:rPr>
      <w:rFonts w:ascii="Times New Roman" w:eastAsia="Times New Roman" w:hAnsi="Times New Roman" w:cs="Times New Roman"/>
      <w:b/>
      <w:bCs/>
      <w:sz w:val="20"/>
      <w:szCs w:val="20"/>
      <w:lang w:val="en-GB" w:eastAsia="fr-FR"/>
    </w:rPr>
  </w:style>
  <w:style w:type="character" w:customStyle="1" w:styleId="y2iqfc">
    <w:name w:val="y2iqfc"/>
    <w:basedOn w:val="Policepardfaut"/>
    <w:rsid w:val="00691D98"/>
  </w:style>
  <w:style w:type="paragraph" w:styleId="Textedebulles">
    <w:name w:val="Balloon Text"/>
    <w:basedOn w:val="Normal"/>
    <w:link w:val="TextedebullesCar"/>
    <w:uiPriority w:val="99"/>
    <w:semiHidden/>
    <w:unhideWhenUsed/>
    <w:rsid w:val="00FA3A1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3A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9660">
      <w:bodyDiv w:val="1"/>
      <w:marLeft w:val="0"/>
      <w:marRight w:val="0"/>
      <w:marTop w:val="0"/>
      <w:marBottom w:val="0"/>
      <w:divBdr>
        <w:top w:val="none" w:sz="0" w:space="0" w:color="auto"/>
        <w:left w:val="none" w:sz="0" w:space="0" w:color="auto"/>
        <w:bottom w:val="none" w:sz="0" w:space="0" w:color="auto"/>
        <w:right w:val="none" w:sz="0" w:space="0" w:color="auto"/>
      </w:divBdr>
    </w:div>
    <w:div w:id="304623865">
      <w:bodyDiv w:val="1"/>
      <w:marLeft w:val="0"/>
      <w:marRight w:val="0"/>
      <w:marTop w:val="0"/>
      <w:marBottom w:val="0"/>
      <w:divBdr>
        <w:top w:val="none" w:sz="0" w:space="0" w:color="auto"/>
        <w:left w:val="none" w:sz="0" w:space="0" w:color="auto"/>
        <w:bottom w:val="none" w:sz="0" w:space="0" w:color="auto"/>
        <w:right w:val="none" w:sz="0" w:space="0" w:color="auto"/>
      </w:divBdr>
    </w:div>
    <w:div w:id="655764581">
      <w:bodyDiv w:val="1"/>
      <w:marLeft w:val="0"/>
      <w:marRight w:val="0"/>
      <w:marTop w:val="0"/>
      <w:marBottom w:val="0"/>
      <w:divBdr>
        <w:top w:val="none" w:sz="0" w:space="0" w:color="auto"/>
        <w:left w:val="none" w:sz="0" w:space="0" w:color="auto"/>
        <w:bottom w:val="none" w:sz="0" w:space="0" w:color="auto"/>
        <w:right w:val="none" w:sz="0" w:space="0" w:color="auto"/>
      </w:divBdr>
    </w:div>
    <w:div w:id="661353970">
      <w:bodyDiv w:val="1"/>
      <w:marLeft w:val="0"/>
      <w:marRight w:val="0"/>
      <w:marTop w:val="0"/>
      <w:marBottom w:val="0"/>
      <w:divBdr>
        <w:top w:val="none" w:sz="0" w:space="0" w:color="auto"/>
        <w:left w:val="none" w:sz="0" w:space="0" w:color="auto"/>
        <w:bottom w:val="none" w:sz="0" w:space="0" w:color="auto"/>
        <w:right w:val="none" w:sz="0" w:space="0" w:color="auto"/>
      </w:divBdr>
    </w:div>
    <w:div w:id="987704295">
      <w:bodyDiv w:val="1"/>
      <w:marLeft w:val="0"/>
      <w:marRight w:val="0"/>
      <w:marTop w:val="0"/>
      <w:marBottom w:val="0"/>
      <w:divBdr>
        <w:top w:val="none" w:sz="0" w:space="0" w:color="auto"/>
        <w:left w:val="none" w:sz="0" w:space="0" w:color="auto"/>
        <w:bottom w:val="none" w:sz="0" w:space="0" w:color="auto"/>
        <w:right w:val="none" w:sz="0" w:space="0" w:color="auto"/>
      </w:divBdr>
    </w:div>
    <w:div w:id="1002583453">
      <w:bodyDiv w:val="1"/>
      <w:marLeft w:val="0"/>
      <w:marRight w:val="0"/>
      <w:marTop w:val="0"/>
      <w:marBottom w:val="0"/>
      <w:divBdr>
        <w:top w:val="none" w:sz="0" w:space="0" w:color="auto"/>
        <w:left w:val="none" w:sz="0" w:space="0" w:color="auto"/>
        <w:bottom w:val="none" w:sz="0" w:space="0" w:color="auto"/>
        <w:right w:val="none" w:sz="0" w:space="0" w:color="auto"/>
      </w:divBdr>
    </w:div>
    <w:div w:id="1094979298">
      <w:bodyDiv w:val="1"/>
      <w:marLeft w:val="0"/>
      <w:marRight w:val="0"/>
      <w:marTop w:val="0"/>
      <w:marBottom w:val="0"/>
      <w:divBdr>
        <w:top w:val="none" w:sz="0" w:space="0" w:color="auto"/>
        <w:left w:val="none" w:sz="0" w:space="0" w:color="auto"/>
        <w:bottom w:val="none" w:sz="0" w:space="0" w:color="auto"/>
        <w:right w:val="none" w:sz="0" w:space="0" w:color="auto"/>
      </w:divBdr>
    </w:div>
    <w:div w:id="1103375442">
      <w:bodyDiv w:val="1"/>
      <w:marLeft w:val="0"/>
      <w:marRight w:val="0"/>
      <w:marTop w:val="0"/>
      <w:marBottom w:val="0"/>
      <w:divBdr>
        <w:top w:val="none" w:sz="0" w:space="0" w:color="auto"/>
        <w:left w:val="none" w:sz="0" w:space="0" w:color="auto"/>
        <w:bottom w:val="none" w:sz="0" w:space="0" w:color="auto"/>
        <w:right w:val="none" w:sz="0" w:space="0" w:color="auto"/>
      </w:divBdr>
    </w:div>
    <w:div w:id="1116826546">
      <w:bodyDiv w:val="1"/>
      <w:marLeft w:val="0"/>
      <w:marRight w:val="0"/>
      <w:marTop w:val="0"/>
      <w:marBottom w:val="0"/>
      <w:divBdr>
        <w:top w:val="none" w:sz="0" w:space="0" w:color="auto"/>
        <w:left w:val="none" w:sz="0" w:space="0" w:color="auto"/>
        <w:bottom w:val="none" w:sz="0" w:space="0" w:color="auto"/>
        <w:right w:val="none" w:sz="0" w:space="0" w:color="auto"/>
      </w:divBdr>
    </w:div>
    <w:div w:id="1127700823">
      <w:bodyDiv w:val="1"/>
      <w:marLeft w:val="0"/>
      <w:marRight w:val="0"/>
      <w:marTop w:val="0"/>
      <w:marBottom w:val="0"/>
      <w:divBdr>
        <w:top w:val="none" w:sz="0" w:space="0" w:color="auto"/>
        <w:left w:val="none" w:sz="0" w:space="0" w:color="auto"/>
        <w:bottom w:val="none" w:sz="0" w:space="0" w:color="auto"/>
        <w:right w:val="none" w:sz="0" w:space="0" w:color="auto"/>
      </w:divBdr>
    </w:div>
    <w:div w:id="1160659365">
      <w:bodyDiv w:val="1"/>
      <w:marLeft w:val="0"/>
      <w:marRight w:val="0"/>
      <w:marTop w:val="0"/>
      <w:marBottom w:val="0"/>
      <w:divBdr>
        <w:top w:val="none" w:sz="0" w:space="0" w:color="auto"/>
        <w:left w:val="none" w:sz="0" w:space="0" w:color="auto"/>
        <w:bottom w:val="none" w:sz="0" w:space="0" w:color="auto"/>
        <w:right w:val="none" w:sz="0" w:space="0" w:color="auto"/>
      </w:divBdr>
    </w:div>
    <w:div w:id="1213272441">
      <w:bodyDiv w:val="1"/>
      <w:marLeft w:val="0"/>
      <w:marRight w:val="0"/>
      <w:marTop w:val="0"/>
      <w:marBottom w:val="0"/>
      <w:divBdr>
        <w:top w:val="none" w:sz="0" w:space="0" w:color="auto"/>
        <w:left w:val="none" w:sz="0" w:space="0" w:color="auto"/>
        <w:bottom w:val="none" w:sz="0" w:space="0" w:color="auto"/>
        <w:right w:val="none" w:sz="0" w:space="0" w:color="auto"/>
      </w:divBdr>
      <w:divsChild>
        <w:div w:id="1081487566">
          <w:marLeft w:val="547"/>
          <w:marRight w:val="0"/>
          <w:marTop w:val="0"/>
          <w:marBottom w:val="0"/>
          <w:divBdr>
            <w:top w:val="none" w:sz="0" w:space="0" w:color="auto"/>
            <w:left w:val="none" w:sz="0" w:space="0" w:color="auto"/>
            <w:bottom w:val="none" w:sz="0" w:space="0" w:color="auto"/>
            <w:right w:val="none" w:sz="0" w:space="0" w:color="auto"/>
          </w:divBdr>
        </w:div>
        <w:div w:id="1838960331">
          <w:marLeft w:val="547"/>
          <w:marRight w:val="0"/>
          <w:marTop w:val="0"/>
          <w:marBottom w:val="0"/>
          <w:divBdr>
            <w:top w:val="none" w:sz="0" w:space="0" w:color="auto"/>
            <w:left w:val="none" w:sz="0" w:space="0" w:color="auto"/>
            <w:bottom w:val="none" w:sz="0" w:space="0" w:color="auto"/>
            <w:right w:val="none" w:sz="0" w:space="0" w:color="auto"/>
          </w:divBdr>
        </w:div>
        <w:div w:id="548611204">
          <w:marLeft w:val="547"/>
          <w:marRight w:val="0"/>
          <w:marTop w:val="0"/>
          <w:marBottom w:val="0"/>
          <w:divBdr>
            <w:top w:val="none" w:sz="0" w:space="0" w:color="auto"/>
            <w:left w:val="none" w:sz="0" w:space="0" w:color="auto"/>
            <w:bottom w:val="none" w:sz="0" w:space="0" w:color="auto"/>
            <w:right w:val="none" w:sz="0" w:space="0" w:color="auto"/>
          </w:divBdr>
        </w:div>
        <w:div w:id="422921632">
          <w:marLeft w:val="547"/>
          <w:marRight w:val="0"/>
          <w:marTop w:val="0"/>
          <w:marBottom w:val="0"/>
          <w:divBdr>
            <w:top w:val="none" w:sz="0" w:space="0" w:color="auto"/>
            <w:left w:val="none" w:sz="0" w:space="0" w:color="auto"/>
            <w:bottom w:val="none" w:sz="0" w:space="0" w:color="auto"/>
            <w:right w:val="none" w:sz="0" w:space="0" w:color="auto"/>
          </w:divBdr>
        </w:div>
        <w:div w:id="1609003284">
          <w:marLeft w:val="547"/>
          <w:marRight w:val="0"/>
          <w:marTop w:val="0"/>
          <w:marBottom w:val="0"/>
          <w:divBdr>
            <w:top w:val="none" w:sz="0" w:space="0" w:color="auto"/>
            <w:left w:val="none" w:sz="0" w:space="0" w:color="auto"/>
            <w:bottom w:val="none" w:sz="0" w:space="0" w:color="auto"/>
            <w:right w:val="none" w:sz="0" w:space="0" w:color="auto"/>
          </w:divBdr>
        </w:div>
      </w:divsChild>
    </w:div>
    <w:div w:id="1598097298">
      <w:bodyDiv w:val="1"/>
      <w:marLeft w:val="0"/>
      <w:marRight w:val="0"/>
      <w:marTop w:val="0"/>
      <w:marBottom w:val="0"/>
      <w:divBdr>
        <w:top w:val="none" w:sz="0" w:space="0" w:color="auto"/>
        <w:left w:val="none" w:sz="0" w:space="0" w:color="auto"/>
        <w:bottom w:val="none" w:sz="0" w:space="0" w:color="auto"/>
        <w:right w:val="none" w:sz="0" w:space="0" w:color="auto"/>
      </w:divBdr>
    </w:div>
    <w:div w:id="1598446012">
      <w:bodyDiv w:val="1"/>
      <w:marLeft w:val="0"/>
      <w:marRight w:val="0"/>
      <w:marTop w:val="0"/>
      <w:marBottom w:val="0"/>
      <w:divBdr>
        <w:top w:val="none" w:sz="0" w:space="0" w:color="auto"/>
        <w:left w:val="none" w:sz="0" w:space="0" w:color="auto"/>
        <w:bottom w:val="none" w:sz="0" w:space="0" w:color="auto"/>
        <w:right w:val="none" w:sz="0" w:space="0" w:color="auto"/>
      </w:divBdr>
    </w:div>
    <w:div w:id="1669557043">
      <w:bodyDiv w:val="1"/>
      <w:marLeft w:val="0"/>
      <w:marRight w:val="0"/>
      <w:marTop w:val="0"/>
      <w:marBottom w:val="0"/>
      <w:divBdr>
        <w:top w:val="none" w:sz="0" w:space="0" w:color="auto"/>
        <w:left w:val="none" w:sz="0" w:space="0" w:color="auto"/>
        <w:bottom w:val="none" w:sz="0" w:space="0" w:color="auto"/>
        <w:right w:val="none" w:sz="0" w:space="0" w:color="auto"/>
      </w:divBdr>
      <w:divsChild>
        <w:div w:id="44374038">
          <w:marLeft w:val="547"/>
          <w:marRight w:val="0"/>
          <w:marTop w:val="0"/>
          <w:marBottom w:val="0"/>
          <w:divBdr>
            <w:top w:val="none" w:sz="0" w:space="0" w:color="auto"/>
            <w:left w:val="none" w:sz="0" w:space="0" w:color="auto"/>
            <w:bottom w:val="none" w:sz="0" w:space="0" w:color="auto"/>
            <w:right w:val="none" w:sz="0" w:space="0" w:color="auto"/>
          </w:divBdr>
        </w:div>
        <w:div w:id="362749856">
          <w:marLeft w:val="1267"/>
          <w:marRight w:val="0"/>
          <w:marTop w:val="0"/>
          <w:marBottom w:val="0"/>
          <w:divBdr>
            <w:top w:val="none" w:sz="0" w:space="0" w:color="auto"/>
            <w:left w:val="none" w:sz="0" w:space="0" w:color="auto"/>
            <w:bottom w:val="none" w:sz="0" w:space="0" w:color="auto"/>
            <w:right w:val="none" w:sz="0" w:space="0" w:color="auto"/>
          </w:divBdr>
        </w:div>
        <w:div w:id="775832702">
          <w:marLeft w:val="1267"/>
          <w:marRight w:val="0"/>
          <w:marTop w:val="0"/>
          <w:marBottom w:val="0"/>
          <w:divBdr>
            <w:top w:val="none" w:sz="0" w:space="0" w:color="auto"/>
            <w:left w:val="none" w:sz="0" w:space="0" w:color="auto"/>
            <w:bottom w:val="none" w:sz="0" w:space="0" w:color="auto"/>
            <w:right w:val="none" w:sz="0" w:space="0" w:color="auto"/>
          </w:divBdr>
        </w:div>
        <w:div w:id="246614521">
          <w:marLeft w:val="1267"/>
          <w:marRight w:val="0"/>
          <w:marTop w:val="0"/>
          <w:marBottom w:val="0"/>
          <w:divBdr>
            <w:top w:val="none" w:sz="0" w:space="0" w:color="auto"/>
            <w:left w:val="none" w:sz="0" w:space="0" w:color="auto"/>
            <w:bottom w:val="none" w:sz="0" w:space="0" w:color="auto"/>
            <w:right w:val="none" w:sz="0" w:space="0" w:color="auto"/>
          </w:divBdr>
        </w:div>
        <w:div w:id="175383375">
          <w:marLeft w:val="1267"/>
          <w:marRight w:val="0"/>
          <w:marTop w:val="0"/>
          <w:marBottom w:val="0"/>
          <w:divBdr>
            <w:top w:val="none" w:sz="0" w:space="0" w:color="auto"/>
            <w:left w:val="none" w:sz="0" w:space="0" w:color="auto"/>
            <w:bottom w:val="none" w:sz="0" w:space="0" w:color="auto"/>
            <w:right w:val="none" w:sz="0" w:space="0" w:color="auto"/>
          </w:divBdr>
        </w:div>
        <w:div w:id="570775107">
          <w:marLeft w:val="1267"/>
          <w:marRight w:val="0"/>
          <w:marTop w:val="0"/>
          <w:marBottom w:val="0"/>
          <w:divBdr>
            <w:top w:val="none" w:sz="0" w:space="0" w:color="auto"/>
            <w:left w:val="none" w:sz="0" w:space="0" w:color="auto"/>
            <w:bottom w:val="none" w:sz="0" w:space="0" w:color="auto"/>
            <w:right w:val="none" w:sz="0" w:space="0" w:color="auto"/>
          </w:divBdr>
        </w:div>
      </w:divsChild>
    </w:div>
    <w:div w:id="1685861047">
      <w:bodyDiv w:val="1"/>
      <w:marLeft w:val="0"/>
      <w:marRight w:val="0"/>
      <w:marTop w:val="0"/>
      <w:marBottom w:val="0"/>
      <w:divBdr>
        <w:top w:val="none" w:sz="0" w:space="0" w:color="auto"/>
        <w:left w:val="none" w:sz="0" w:space="0" w:color="auto"/>
        <w:bottom w:val="none" w:sz="0" w:space="0" w:color="auto"/>
        <w:right w:val="none" w:sz="0" w:space="0" w:color="auto"/>
      </w:divBdr>
    </w:div>
    <w:div w:id="1708065400">
      <w:bodyDiv w:val="1"/>
      <w:marLeft w:val="0"/>
      <w:marRight w:val="0"/>
      <w:marTop w:val="0"/>
      <w:marBottom w:val="0"/>
      <w:divBdr>
        <w:top w:val="none" w:sz="0" w:space="0" w:color="auto"/>
        <w:left w:val="none" w:sz="0" w:space="0" w:color="auto"/>
        <w:bottom w:val="none" w:sz="0" w:space="0" w:color="auto"/>
        <w:right w:val="none" w:sz="0" w:space="0" w:color="auto"/>
      </w:divBdr>
    </w:div>
    <w:div w:id="1715764184">
      <w:bodyDiv w:val="1"/>
      <w:marLeft w:val="0"/>
      <w:marRight w:val="0"/>
      <w:marTop w:val="0"/>
      <w:marBottom w:val="0"/>
      <w:divBdr>
        <w:top w:val="none" w:sz="0" w:space="0" w:color="auto"/>
        <w:left w:val="none" w:sz="0" w:space="0" w:color="auto"/>
        <w:bottom w:val="none" w:sz="0" w:space="0" w:color="auto"/>
        <w:right w:val="none" w:sz="0" w:space="0" w:color="auto"/>
      </w:divBdr>
    </w:div>
    <w:div w:id="1942060152">
      <w:bodyDiv w:val="1"/>
      <w:marLeft w:val="0"/>
      <w:marRight w:val="0"/>
      <w:marTop w:val="0"/>
      <w:marBottom w:val="0"/>
      <w:divBdr>
        <w:top w:val="none" w:sz="0" w:space="0" w:color="auto"/>
        <w:left w:val="none" w:sz="0" w:space="0" w:color="auto"/>
        <w:bottom w:val="none" w:sz="0" w:space="0" w:color="auto"/>
        <w:right w:val="none" w:sz="0" w:space="0" w:color="auto"/>
      </w:divBdr>
    </w:div>
    <w:div w:id="195293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lteurop.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guillaume.fregni@vivescia.com"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arie-jeanne.onfray@malteuro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N:\COMMUNICATION\AUDE\NEW%20BRAND\MODELES%20ET%20IMPRIMERIE\MODELES%20%20NOTE%20INTERNE\Word%20template%20Jan%202020%20E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3F8D4-F00C-4D63-9E16-7CB2BC218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 Jan 2020 EN.dotx</Template>
  <TotalTime>0</TotalTime>
  <Pages>4</Pages>
  <Words>779</Words>
  <Characters>4285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Malteurop Groupe</Company>
  <LinksUpToDate>false</LinksUpToDate>
  <CharactersWithSpaces>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Lombard, Aude  FR-RE</dc:creator>
  <cp:keywords/>
  <dc:description/>
  <cp:lastModifiedBy>Camille VOTTERO</cp:lastModifiedBy>
  <cp:revision>2</cp:revision>
  <cp:lastPrinted>2022-07-04T16:08:00Z</cp:lastPrinted>
  <dcterms:created xsi:type="dcterms:W3CDTF">2022-07-11T15:41:00Z</dcterms:created>
  <dcterms:modified xsi:type="dcterms:W3CDTF">2022-07-11T15:41:00Z</dcterms:modified>
</cp:coreProperties>
</file>